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Content>
        <w:p w14:paraId="3D47EDCD" w14:textId="2D9DE0D7" w:rsidR="009F3E53" w:rsidRDefault="009F3E53"/>
        <w:p w14:paraId="367900C5" w14:textId="1CC75D7E" w:rsidR="009F3E53" w:rsidRDefault="002F3E8C">
          <w:r>
            <w:rPr>
              <w:noProof/>
            </w:rPr>
            <mc:AlternateContent>
              <mc:Choice Requires="wps">
                <w:drawing>
                  <wp:anchor distT="0" distB="0" distL="114300" distR="114300" simplePos="0" relativeHeight="251663360" behindDoc="0" locked="0" layoutInCell="1" allowOverlap="1" wp14:anchorId="1CFE5ACB" wp14:editId="68990981">
                    <wp:simplePos x="0" y="0"/>
                    <wp:positionH relativeFrom="margin">
                      <wp:align>center</wp:align>
                    </wp:positionH>
                    <wp:positionV relativeFrom="paragraph">
                      <wp:posOffset>3418840</wp:posOffset>
                    </wp:positionV>
                    <wp:extent cx="5600700" cy="1257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AB12F" w14:textId="77777777" w:rsidR="009B7089" w:rsidRPr="003B5738" w:rsidRDefault="009B7089" w:rsidP="009B7089">
                                <w:pPr>
                                  <w:jc w:val="center"/>
                                  <w:rPr>
                                    <w:color w:val="FF47B4"/>
                                    <w:sz w:val="56"/>
                                    <w:szCs w:val="56"/>
                                  </w:rPr>
                                </w:pPr>
                                <w:r>
                                  <w:rPr>
                                    <w:color w:val="143960"/>
                                    <w:sz w:val="56"/>
                                    <w:szCs w:val="56"/>
                                  </w:rPr>
                                  <w:t>Pre-Printed Stationery</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5ACB" id="_x0000_t202" coordsize="21600,21600" o:spt="202" path="m,l,21600r21600,l21600,xe">
                    <v:stroke joinstyle="miter"/>
                    <v:path gradientshapeok="t" o:connecttype="rect"/>
                  </v:shapetype>
                  <v:shape id="Text Box 1" o:spid="_x0000_s1026" type="#_x0000_t202" style="position:absolute;margin-left:0;margin-top:269.2pt;width:441pt;height:9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" filled="f" stroked="f">
                    <v:textbox>
                      <w:txbxContent>
                        <w:p w14:paraId="31AAB12F" w14:textId="77777777" w:rsidR="009B7089" w:rsidRPr="003B5738" w:rsidRDefault="009B7089" w:rsidP="009B7089">
                          <w:pPr>
                            <w:jc w:val="center"/>
                            <w:rPr>
                              <w:color w:val="FF47B4"/>
                              <w:sz w:val="56"/>
                              <w:szCs w:val="56"/>
                            </w:rPr>
                          </w:pPr>
                          <w:r>
                            <w:rPr>
                              <w:color w:val="143960"/>
                              <w:sz w:val="56"/>
                              <w:szCs w:val="56"/>
                            </w:rPr>
                            <w:t>Pre-Printed Stationery</w:t>
                          </w:r>
                        </w:p>
                        <w:p w14:paraId="4C5D666E" w14:textId="77777777" w:rsidR="002F3E8C" w:rsidRDefault="002F3E8C" w:rsidP="002F3E8C">
                          <w:pPr>
                            <w:rPr>
                              <w:color w:val="143960"/>
                              <w:sz w:val="56"/>
                              <w:szCs w:val="56"/>
                            </w:rPr>
                          </w:pPr>
                        </w:p>
                        <w:p w14:paraId="36AACEED" w14:textId="77777777" w:rsidR="002F3E8C" w:rsidRDefault="002F3E8C" w:rsidP="002F3E8C">
                          <w:pPr>
                            <w:rPr>
                              <w:color w:val="143960"/>
                              <w:sz w:val="56"/>
                              <w:szCs w:val="56"/>
                            </w:rPr>
                          </w:pPr>
                        </w:p>
                        <w:p w14:paraId="51D12673" w14:textId="77777777" w:rsidR="002F3E8C" w:rsidRPr="003B5738" w:rsidRDefault="002F3E8C" w:rsidP="002F3E8C">
                          <w:pPr>
                            <w:rPr>
                              <w:color w:val="FF47B4"/>
                              <w:sz w:val="56"/>
                              <w:szCs w:val="56"/>
                            </w:rPr>
                          </w:pPr>
                        </w:p>
                      </w:txbxContent>
                    </v:textbox>
                    <w10:wrap type="square" anchorx="margin"/>
                  </v:shape>
                </w:pict>
              </mc:Fallback>
            </mc:AlternateContent>
          </w:r>
          <w:r w:rsidR="001350D7">
            <w:rPr>
              <w:noProof/>
            </w:rPr>
            <mc:AlternateContent>
              <mc:Choice Requires="wps">
                <w:drawing>
                  <wp:anchor distT="0" distB="0" distL="114300" distR="114300" simplePos="0" relativeHeight="251659264" behindDoc="0" locked="0" layoutInCell="1" allowOverlap="1" wp14:anchorId="417FABE3" wp14:editId="28F91A2E">
                    <wp:simplePos x="0" y="0"/>
                    <wp:positionH relativeFrom="margin">
                      <wp:align>center</wp:align>
                    </wp:positionH>
                    <wp:positionV relativeFrom="paragraph">
                      <wp:posOffset>1263015</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99.45pt;width:441pt;height:120.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" filled="f" stroked="f">
                    <v:textbox>
                      <w:txbxContent>
                        <w:p w14:paraId="7D6AA13D" w14:textId="182FFEBF" w:rsidR="009C29B1" w:rsidRPr="00187D79" w:rsidRDefault="001350D7" w:rsidP="007B360D">
                          <w:pPr>
                            <w:jc w:val="center"/>
                            <w:rPr>
                              <w:b/>
                              <w:bCs/>
                              <w:color w:val="5BC4E3"/>
                              <w:sz w:val="96"/>
                              <w:szCs w:val="96"/>
                            </w:rPr>
                          </w:pPr>
                          <w:r>
                            <w:rPr>
                              <w:b/>
                              <w:bCs/>
                              <w:color w:val="5BC4E3"/>
                              <w:sz w:val="96"/>
                              <w:szCs w:val="96"/>
                            </w:rPr>
                            <w:t>PQQ Score Criteria &amp; Weightings</w:t>
                          </w: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8"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p w14:paraId="467286EB" w14:textId="77777777" w:rsidR="001350D7" w:rsidRDefault="001350D7" w:rsidP="001350D7">
      <w:pPr>
        <w:rPr>
          <w:rFonts w:ascii="Calibri" w:eastAsia="Calibri" w:hAnsi="Calibri" w:cs="Calibri"/>
          <w:color w:val="FF0000"/>
          <w:sz w:val="20"/>
        </w:rPr>
      </w:pPr>
    </w:p>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1 </w:t>
            </w:r>
          </w:p>
        </w:tc>
        <w:tc>
          <w:tcPr>
            <w:tcW w:w="1965" w:type="pct"/>
          </w:tcPr>
          <w:p w14:paraId="505F0E2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Details </w:t>
            </w:r>
          </w:p>
        </w:tc>
        <w:tc>
          <w:tcPr>
            <w:tcW w:w="1736" w:type="pct"/>
          </w:tcPr>
          <w:p w14:paraId="69AFB4D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Not weighted </w:t>
            </w:r>
          </w:p>
        </w:tc>
      </w:tr>
      <w:tr w:rsidR="001350D7" w14:paraId="7918BA1D" w14:textId="77777777" w:rsidTr="00D00E5C">
        <w:tc>
          <w:tcPr>
            <w:tcW w:w="1299" w:type="pct"/>
          </w:tcPr>
          <w:p w14:paraId="40A890D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2</w:t>
            </w:r>
          </w:p>
        </w:tc>
        <w:tc>
          <w:tcPr>
            <w:tcW w:w="1965" w:type="pct"/>
          </w:tcPr>
          <w:p w14:paraId="1DC90496"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Mandatory &amp; Discretionary </w:t>
            </w:r>
          </w:p>
        </w:tc>
        <w:tc>
          <w:tcPr>
            <w:tcW w:w="1736" w:type="pct"/>
          </w:tcPr>
          <w:p w14:paraId="43C1B3BA" w14:textId="77777777" w:rsidR="001350D7" w:rsidRPr="00DE3938" w:rsidRDefault="001350D7" w:rsidP="00BB2FD1">
            <w:pPr>
              <w:rPr>
                <w:rFonts w:ascii="Calibri" w:eastAsia="Calibri" w:hAnsi="Calibri" w:cs="Calibri"/>
              </w:rPr>
            </w:pPr>
            <w:r w:rsidRPr="00DE3938">
              <w:rPr>
                <w:rFonts w:ascii="Calibri" w:eastAsia="Calibri" w:hAnsi="Calibri" w:cs="Calibri"/>
              </w:rPr>
              <w:t xml:space="preserve">Pass/Fail </w:t>
            </w:r>
          </w:p>
        </w:tc>
      </w:tr>
      <w:tr w:rsidR="001350D7" w14:paraId="3C59CC35" w14:textId="77777777" w:rsidTr="00D00E5C">
        <w:tc>
          <w:tcPr>
            <w:tcW w:w="1299" w:type="pct"/>
          </w:tcPr>
          <w:p w14:paraId="44A8D8AE"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3 </w:t>
            </w:r>
          </w:p>
        </w:tc>
        <w:tc>
          <w:tcPr>
            <w:tcW w:w="1965" w:type="pct"/>
          </w:tcPr>
          <w:p w14:paraId="1C8D65A7" w14:textId="4A8459D6"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Data Protection </w:t>
            </w:r>
            <w:r w:rsidR="00DE3938">
              <w:rPr>
                <w:rFonts w:ascii="Calibri" w:eastAsia="Calibri" w:hAnsi="Calibri" w:cs="Calibri"/>
                <w:color w:val="000000" w:themeColor="text1"/>
              </w:rPr>
              <w:t>&amp; Cyber Security</w:t>
            </w:r>
          </w:p>
        </w:tc>
        <w:tc>
          <w:tcPr>
            <w:tcW w:w="1736" w:type="pct"/>
          </w:tcPr>
          <w:p w14:paraId="7781745B" w14:textId="21FC2D7C" w:rsidR="001350D7" w:rsidRPr="00DE3938" w:rsidRDefault="00DA0547" w:rsidP="00BB2FD1">
            <w:pPr>
              <w:rPr>
                <w:rFonts w:ascii="Calibri" w:eastAsia="Calibri" w:hAnsi="Calibri" w:cs="Calibri"/>
              </w:rPr>
            </w:pPr>
            <w:r>
              <w:rPr>
                <w:rFonts w:ascii="Calibri" w:eastAsia="Calibri" w:hAnsi="Calibri" w:cs="Calibri"/>
              </w:rPr>
              <w:t>2</w:t>
            </w:r>
            <w:r w:rsidR="00043D34">
              <w:rPr>
                <w:rFonts w:ascii="Calibri" w:eastAsia="Calibri" w:hAnsi="Calibri" w:cs="Calibri"/>
              </w:rPr>
              <w:t>0</w:t>
            </w:r>
            <w:r w:rsidR="00EC27AA">
              <w:rPr>
                <w:rFonts w:ascii="Calibri" w:eastAsia="Calibri" w:hAnsi="Calibri" w:cs="Calibri"/>
              </w:rPr>
              <w:t>%</w:t>
            </w:r>
          </w:p>
        </w:tc>
      </w:tr>
      <w:tr w:rsidR="001350D7" w14:paraId="0F6FC7F5" w14:textId="77777777" w:rsidTr="00D00E5C">
        <w:tc>
          <w:tcPr>
            <w:tcW w:w="1299" w:type="pct"/>
          </w:tcPr>
          <w:p w14:paraId="5BFBDE8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4</w:t>
            </w:r>
          </w:p>
        </w:tc>
        <w:tc>
          <w:tcPr>
            <w:tcW w:w="1965" w:type="pct"/>
          </w:tcPr>
          <w:p w14:paraId="6895A422"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Commerce Automation </w:t>
            </w:r>
          </w:p>
        </w:tc>
        <w:tc>
          <w:tcPr>
            <w:tcW w:w="1736" w:type="pct"/>
          </w:tcPr>
          <w:p w14:paraId="4FC68F2E" w14:textId="5307C811" w:rsidR="001350D7" w:rsidRPr="00DE3938" w:rsidRDefault="002F3E8C" w:rsidP="00BB2FD1">
            <w:pPr>
              <w:rPr>
                <w:rFonts w:ascii="Calibri" w:eastAsia="Calibri" w:hAnsi="Calibri" w:cs="Calibri"/>
              </w:rPr>
            </w:pPr>
            <w:r w:rsidRPr="00DE3938">
              <w:rPr>
                <w:rFonts w:ascii="Calibri" w:eastAsia="Calibri" w:hAnsi="Calibri" w:cs="Calibri"/>
              </w:rPr>
              <w:t>Not weighted</w:t>
            </w:r>
          </w:p>
        </w:tc>
      </w:tr>
      <w:tr w:rsidR="001350D7" w14:paraId="293EA306" w14:textId="77777777" w:rsidTr="00D00E5C">
        <w:tc>
          <w:tcPr>
            <w:tcW w:w="1299" w:type="pct"/>
          </w:tcPr>
          <w:p w14:paraId="386FE570" w14:textId="2FE3B2D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5</w:t>
            </w:r>
          </w:p>
        </w:tc>
        <w:tc>
          <w:tcPr>
            <w:tcW w:w="1965" w:type="pct"/>
          </w:tcPr>
          <w:p w14:paraId="37C1C717"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Financials / Insurance </w:t>
            </w:r>
          </w:p>
        </w:tc>
        <w:tc>
          <w:tcPr>
            <w:tcW w:w="1736" w:type="pct"/>
          </w:tcPr>
          <w:p w14:paraId="1FFF892F" w14:textId="35F045C7" w:rsidR="001350D7" w:rsidRPr="00DE3938" w:rsidRDefault="00543E13" w:rsidP="00BB2FD1">
            <w:pPr>
              <w:rPr>
                <w:rFonts w:ascii="Calibri" w:eastAsia="Calibri" w:hAnsi="Calibri" w:cs="Calibri"/>
              </w:rPr>
            </w:pPr>
            <w:r>
              <w:rPr>
                <w:rFonts w:ascii="Calibri" w:eastAsia="Calibri" w:hAnsi="Calibri" w:cs="Calibri"/>
              </w:rPr>
              <w:t>10</w:t>
            </w:r>
            <w:r w:rsidR="001350D7" w:rsidRPr="00DE3938">
              <w:rPr>
                <w:rFonts w:ascii="Calibri" w:eastAsia="Calibri" w:hAnsi="Calibri" w:cs="Calibri"/>
              </w:rPr>
              <w:t>%</w:t>
            </w:r>
          </w:p>
        </w:tc>
      </w:tr>
      <w:tr w:rsidR="001350D7" w14:paraId="681A8B21" w14:textId="77777777" w:rsidTr="00D00E5C">
        <w:tc>
          <w:tcPr>
            <w:tcW w:w="1299" w:type="pct"/>
          </w:tcPr>
          <w:p w14:paraId="73730F51" w14:textId="6BCD6248"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DE3938">
              <w:rPr>
                <w:rFonts w:ascii="Calibri" w:eastAsia="Calibri" w:hAnsi="Calibri" w:cs="Calibri"/>
                <w:color w:val="000000" w:themeColor="text1"/>
              </w:rPr>
              <w:t>6</w:t>
            </w:r>
          </w:p>
        </w:tc>
        <w:tc>
          <w:tcPr>
            <w:tcW w:w="1965" w:type="pct"/>
          </w:tcPr>
          <w:p w14:paraId="201F91C3"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Responsible Procurement </w:t>
            </w:r>
          </w:p>
        </w:tc>
        <w:tc>
          <w:tcPr>
            <w:tcW w:w="1736" w:type="pct"/>
          </w:tcPr>
          <w:p w14:paraId="762798B7" w14:textId="70E225AB" w:rsidR="001350D7" w:rsidRPr="00DE3938" w:rsidRDefault="00C778E7" w:rsidP="00BB2FD1">
            <w:pPr>
              <w:rPr>
                <w:rFonts w:ascii="Calibri" w:eastAsia="Calibri" w:hAnsi="Calibri" w:cs="Calibri"/>
              </w:rPr>
            </w:pPr>
            <w:r>
              <w:rPr>
                <w:rFonts w:ascii="Calibri" w:eastAsia="Calibri" w:hAnsi="Calibri" w:cs="Calibri"/>
              </w:rPr>
              <w:t>20</w:t>
            </w:r>
            <w:r w:rsidR="001350D7" w:rsidRPr="00DE3938">
              <w:rPr>
                <w:rFonts w:ascii="Calibri" w:eastAsia="Calibri" w:hAnsi="Calibri" w:cs="Calibri"/>
              </w:rPr>
              <w:t>%</w:t>
            </w:r>
          </w:p>
        </w:tc>
      </w:tr>
      <w:tr w:rsidR="001350D7" w14:paraId="1D280837" w14:textId="77777777" w:rsidTr="00D00E5C">
        <w:tc>
          <w:tcPr>
            <w:tcW w:w="1299" w:type="pct"/>
          </w:tcPr>
          <w:p w14:paraId="4FA0139B" w14:textId="46A40FB0"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8D003E">
              <w:rPr>
                <w:rFonts w:ascii="Calibri" w:eastAsia="Calibri" w:hAnsi="Calibri" w:cs="Calibri"/>
                <w:color w:val="000000" w:themeColor="text1"/>
              </w:rPr>
              <w:t>7</w:t>
            </w:r>
          </w:p>
        </w:tc>
        <w:tc>
          <w:tcPr>
            <w:tcW w:w="1965" w:type="pct"/>
          </w:tcPr>
          <w:p w14:paraId="4B1CFD8C"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PQQ Specific Questions</w:t>
            </w:r>
          </w:p>
        </w:tc>
        <w:tc>
          <w:tcPr>
            <w:tcW w:w="1736" w:type="pct"/>
          </w:tcPr>
          <w:p w14:paraId="3237AE57" w14:textId="63E4445E" w:rsidR="001350D7" w:rsidRPr="00DE3938" w:rsidRDefault="00C778E7" w:rsidP="00BB2FD1">
            <w:pPr>
              <w:rPr>
                <w:rFonts w:ascii="Calibri" w:eastAsia="Calibri" w:hAnsi="Calibri" w:cs="Calibri"/>
              </w:rPr>
            </w:pPr>
            <w:r>
              <w:rPr>
                <w:rFonts w:ascii="Calibri" w:eastAsia="Calibri" w:hAnsi="Calibri" w:cs="Calibri"/>
              </w:rPr>
              <w:t>5</w:t>
            </w:r>
            <w:r w:rsidR="00DE12B6">
              <w:rPr>
                <w:rFonts w:ascii="Calibri" w:eastAsia="Calibri" w:hAnsi="Calibri" w:cs="Calibri"/>
              </w:rPr>
              <w:t>0%</w:t>
            </w:r>
          </w:p>
        </w:tc>
      </w:tr>
      <w:tr w:rsidR="001350D7" w14:paraId="163CBC31" w14:textId="77777777" w:rsidTr="00D00E5C">
        <w:tc>
          <w:tcPr>
            <w:tcW w:w="3264" w:type="pct"/>
            <w:gridSpan w:val="2"/>
          </w:tcPr>
          <w:p w14:paraId="23CFD9D5" w14:textId="77777777" w:rsidR="001350D7" w:rsidRPr="00710486" w:rsidRDefault="001350D7" w:rsidP="00BB2FD1">
            <w:pPr>
              <w:rPr>
                <w:rFonts w:ascii="Calibri" w:eastAsia="Calibri" w:hAnsi="Calibri" w:cs="Calibri"/>
                <w:color w:val="002060"/>
              </w:rPr>
            </w:pPr>
          </w:p>
        </w:tc>
        <w:tc>
          <w:tcPr>
            <w:tcW w:w="1736" w:type="pct"/>
          </w:tcPr>
          <w:p w14:paraId="77E48E87" w14:textId="77777777" w:rsidR="001350D7" w:rsidRPr="00DE3938" w:rsidRDefault="001350D7" w:rsidP="00BB2FD1">
            <w:pPr>
              <w:rPr>
                <w:rFonts w:ascii="Calibri" w:eastAsia="Calibri" w:hAnsi="Calibri" w:cs="Calibri"/>
              </w:rPr>
            </w:pPr>
            <w:r w:rsidRPr="00DE3938">
              <w:rPr>
                <w:rFonts w:ascii="Calibri" w:eastAsia="Calibri" w:hAnsi="Calibri" w:cs="Calibri"/>
              </w:rPr>
              <w:t>100%</w:t>
            </w:r>
          </w:p>
        </w:tc>
      </w:tr>
    </w:tbl>
    <w:p w14:paraId="330C740D" w14:textId="77777777" w:rsidR="001350D7" w:rsidRDefault="001350D7" w:rsidP="001350D7">
      <w:pPr>
        <w:rPr>
          <w:rFonts w:ascii="Calibri" w:eastAsia="Calibri" w:hAnsi="Calibri" w:cs="Calibri"/>
          <w:color w:val="FF0000"/>
          <w:sz w:val="20"/>
        </w:rPr>
      </w:pPr>
    </w:p>
    <w:p w14:paraId="7FCCDECD" w14:textId="51E0B7C9" w:rsidR="001350D7" w:rsidRDefault="00B64F40" w:rsidP="001350D7">
      <w:pPr>
        <w:rPr>
          <w:rFonts w:ascii="Tahoma" w:hAnsi="Tahoma" w:cs="Tahoma"/>
          <w:sz w:val="20"/>
        </w:rPr>
      </w:pPr>
      <w:r>
        <w:rPr>
          <w:rFonts w:ascii="Tahoma" w:hAnsi="Tahoma" w:cs="Tahoma"/>
          <w:sz w:val="20"/>
        </w:rPr>
        <w:t xml:space="preserve">Suppliers </w:t>
      </w:r>
      <w:r w:rsidR="007E2D40">
        <w:rPr>
          <w:rFonts w:ascii="Tahoma" w:hAnsi="Tahoma" w:cs="Tahoma"/>
          <w:sz w:val="20"/>
        </w:rPr>
        <w:t>who score 60% or above will be successful and invited to RFP.</w:t>
      </w: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0AC17B4A" w:rsidR="001350D7" w:rsidRPr="00364F50" w:rsidRDefault="008C676C" w:rsidP="00BB2FD1">
            <w:pPr>
              <w:tabs>
                <w:tab w:val="center" w:pos="4153"/>
                <w:tab w:val="right" w:pos="8306"/>
              </w:tabs>
              <w:jc w:val="center"/>
              <w:rPr>
                <w:rFonts w:ascii="Calibri,Arial" w:eastAsia="Calibri,Arial" w:hAnsi="Calibri,Arial" w:cs="Calibri,Arial"/>
                <w:sz w:val="20"/>
              </w:rPr>
            </w:pPr>
            <w:r w:rsidRPr="008C676C">
              <w:rPr>
                <w:b/>
                <w:bCs/>
                <w:sz w:val="20"/>
              </w:rPr>
              <w:t>N/A</w:t>
            </w: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2F3E8C">
            <w:pPr>
              <w:tabs>
                <w:tab w:val="center" w:pos="4153"/>
                <w:tab w:val="right" w:pos="8306"/>
              </w:tabs>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10B15D0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20A9D359" w14:textId="77777777" w:rsidR="001350D7" w:rsidRPr="000A1D90" w:rsidRDefault="001350D7" w:rsidP="00BB2FD1">
            <w:pPr>
              <w:tabs>
                <w:tab w:val="center" w:pos="4153"/>
                <w:tab w:val="right" w:pos="8306"/>
              </w:tabs>
              <w:jc w:val="center"/>
              <w:rPr>
                <w:b/>
                <w:bCs/>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2F3E8C">
              <w:rPr>
                <w:bCs/>
                <w:sz w:val="20"/>
              </w:rPr>
              <w:t>2</w:t>
            </w:r>
            <w:r w:rsidRPr="002F3E8C">
              <w:rPr>
                <w:b/>
                <w:bCs/>
                <w:sz w:val="20"/>
              </w:rPr>
              <w:t>.</w:t>
            </w:r>
            <w:r w:rsidRPr="002F3E8C">
              <w:rPr>
                <w:sz w:val="20"/>
              </w:rPr>
              <w:t>2 (a – h</w:t>
            </w:r>
            <w:r w:rsidRPr="00CC4772">
              <w:rPr>
                <w:sz w:val="20"/>
              </w:rPr>
              <w:t>)</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take into account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7F4A6546" w:rsidR="001350D7" w:rsidRPr="00207F34" w:rsidRDefault="00207F34" w:rsidP="00BB2FD1">
            <w:pPr>
              <w:tabs>
                <w:tab w:val="center" w:pos="4153"/>
                <w:tab w:val="right" w:pos="8306"/>
              </w:tabs>
              <w:jc w:val="center"/>
              <w:rPr>
                <w:sz w:val="20"/>
              </w:rPr>
            </w:pPr>
            <w:r w:rsidRPr="00207F34">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Pr="000A1D90" w:rsidRDefault="001350D7" w:rsidP="00BB2FD1">
            <w:pPr>
              <w:tabs>
                <w:tab w:val="center" w:pos="4153"/>
                <w:tab w:val="right" w:pos="8306"/>
              </w:tabs>
              <w:jc w:val="center"/>
              <w:rPr>
                <w:b/>
                <w:bCs/>
                <w:sz w:val="20"/>
              </w:rPr>
            </w:pPr>
            <w:r w:rsidRPr="000A1D90">
              <w:rPr>
                <w:b/>
                <w:bCs/>
                <w:sz w:val="20"/>
              </w:rPr>
              <w:t xml:space="preserve">Pass / Fail </w:t>
            </w:r>
          </w:p>
          <w:p w14:paraId="62142A7D" w14:textId="77777777" w:rsidR="001350D7" w:rsidRPr="000A1D90" w:rsidRDefault="001350D7" w:rsidP="00BB2FD1">
            <w:pPr>
              <w:tabs>
                <w:tab w:val="center" w:pos="4153"/>
                <w:tab w:val="right" w:pos="8306"/>
              </w:tabs>
              <w:jc w:val="center"/>
              <w:rPr>
                <w:b/>
                <w:bCs/>
                <w:color w:val="FF0000"/>
                <w:sz w:val="20"/>
              </w:rPr>
            </w:pPr>
          </w:p>
        </w:tc>
      </w:tr>
      <w:tr w:rsidR="001350D7" w:rsidRPr="00106778" w14:paraId="76865422" w14:textId="77777777" w:rsidTr="00DE3938">
        <w:trPr>
          <w:trHeight w:val="69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2F3E8C">
            <w:pPr>
              <w:tabs>
                <w:tab w:val="center" w:pos="4153"/>
                <w:tab w:val="right" w:pos="8306"/>
              </w:tabs>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2DF438C3" w:rsidR="001350D7" w:rsidRPr="00364F50" w:rsidRDefault="001350D7" w:rsidP="00BB2FD1">
            <w:pPr>
              <w:tabs>
                <w:tab w:val="center" w:pos="4153"/>
                <w:tab w:val="right" w:pos="8306"/>
              </w:tabs>
              <w:rPr>
                <w:sz w:val="20"/>
              </w:rPr>
            </w:pPr>
            <w:r>
              <w:rPr>
                <w:sz w:val="20"/>
              </w:rPr>
              <w:t xml:space="preserve">Suppliers must have a GDPR policy in place to trade with NGN. Any suppliers </w:t>
            </w:r>
            <w:r w:rsidR="002F3E8C">
              <w:rPr>
                <w:sz w:val="20"/>
              </w:rPr>
              <w:t>answer no w</w:t>
            </w:r>
            <w:r>
              <w:rPr>
                <w:sz w:val="20"/>
              </w:rPr>
              <w:t>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62E57B3D" w:rsidR="001350D7" w:rsidRPr="00364F50" w:rsidRDefault="00207F34"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0A1D90" w:rsidRDefault="001350D7" w:rsidP="00BB2FD1">
            <w:pPr>
              <w:tabs>
                <w:tab w:val="center" w:pos="4153"/>
                <w:tab w:val="right" w:pos="8306"/>
              </w:tabs>
              <w:jc w:val="center"/>
              <w:rPr>
                <w:b/>
                <w:bCs/>
                <w:sz w:val="20"/>
              </w:rPr>
            </w:pPr>
            <w:r w:rsidRPr="000A1D90">
              <w:rPr>
                <w:b/>
                <w:bCs/>
                <w:sz w:val="20"/>
              </w:rPr>
              <w:t xml:space="preserve">Pass/Fail </w:t>
            </w:r>
          </w:p>
        </w:tc>
      </w:tr>
      <w:tr w:rsidR="001350D7" w:rsidRPr="00106778" w14:paraId="2E23B613" w14:textId="77777777" w:rsidTr="00BB2FD1">
        <w:tc>
          <w:tcPr>
            <w:tcW w:w="1285" w:type="pct"/>
            <w:tcBorders>
              <w:top w:val="single" w:sz="4" w:space="0" w:color="auto"/>
              <w:left w:val="single" w:sz="4" w:space="0" w:color="auto"/>
              <w:bottom w:val="single" w:sz="4" w:space="0" w:color="auto"/>
              <w:right w:val="single" w:sz="4" w:space="0" w:color="auto"/>
            </w:tcBorders>
          </w:tcPr>
          <w:p w14:paraId="28D7FEE8" w14:textId="3F6CD43F" w:rsidR="001350D7" w:rsidRPr="001C2C23" w:rsidRDefault="002F3E8C" w:rsidP="00BB2FD1">
            <w:pPr>
              <w:rPr>
                <w:rFonts w:cs="Arial"/>
                <w:bCs/>
                <w:color w:val="FF0000"/>
                <w:sz w:val="20"/>
              </w:rPr>
            </w:pPr>
            <w:r w:rsidRPr="002F3E8C">
              <w:rPr>
                <w:rFonts w:cs="Arial"/>
                <w:bCs/>
                <w:sz w:val="20"/>
              </w:rPr>
              <w:t>Cyber Security</w:t>
            </w:r>
            <w:r w:rsidR="00F27520">
              <w:rPr>
                <w:rFonts w:cs="Arial"/>
                <w:bCs/>
                <w:sz w:val="20"/>
              </w:rPr>
              <w:t xml:space="preserve"> Policy</w:t>
            </w:r>
          </w:p>
        </w:tc>
        <w:tc>
          <w:tcPr>
            <w:tcW w:w="607" w:type="pct"/>
            <w:tcBorders>
              <w:top w:val="single" w:sz="4" w:space="0" w:color="auto"/>
              <w:left w:val="single" w:sz="4" w:space="0" w:color="auto"/>
              <w:bottom w:val="single" w:sz="4" w:space="0" w:color="auto"/>
              <w:right w:val="single" w:sz="4" w:space="0" w:color="auto"/>
            </w:tcBorders>
          </w:tcPr>
          <w:p w14:paraId="015AD271" w14:textId="19D3C50F" w:rsidR="001350D7" w:rsidRPr="001C2C23" w:rsidRDefault="001350D7" w:rsidP="00BB2FD1">
            <w:pPr>
              <w:rPr>
                <w:rFonts w:cs="Arial"/>
                <w:bCs/>
                <w:sz w:val="20"/>
              </w:rPr>
            </w:pPr>
            <w:r>
              <w:rPr>
                <w:rFonts w:cs="Arial"/>
                <w:bCs/>
                <w:sz w:val="20"/>
              </w:rPr>
              <w:t>3</w:t>
            </w:r>
            <w:r w:rsidRPr="001C2C23">
              <w:rPr>
                <w:rFonts w:cs="Arial"/>
                <w:bCs/>
                <w:sz w:val="20"/>
              </w:rPr>
              <w:t>.</w:t>
            </w:r>
            <w:r w:rsidR="00816701">
              <w:rPr>
                <w:rFonts w:cs="Arial"/>
                <w:bCs/>
                <w:sz w:val="20"/>
              </w:rPr>
              <w:t>2</w:t>
            </w:r>
          </w:p>
        </w:tc>
        <w:tc>
          <w:tcPr>
            <w:tcW w:w="2122" w:type="pct"/>
            <w:tcBorders>
              <w:top w:val="single" w:sz="4" w:space="0" w:color="auto"/>
              <w:left w:val="single" w:sz="4" w:space="0" w:color="auto"/>
              <w:bottom w:val="single" w:sz="4" w:space="0" w:color="auto"/>
              <w:right w:val="single" w:sz="4" w:space="0" w:color="auto"/>
            </w:tcBorders>
          </w:tcPr>
          <w:p w14:paraId="1447E975" w14:textId="6D7AEDBF" w:rsidR="001350D7" w:rsidRPr="00364F50" w:rsidRDefault="001350D7" w:rsidP="00BB2FD1">
            <w:pPr>
              <w:tabs>
                <w:tab w:val="center" w:pos="4153"/>
                <w:tab w:val="right" w:pos="8306"/>
              </w:tabs>
              <w:rPr>
                <w:rFonts w:cs="Arial"/>
                <w:bCs/>
                <w:sz w:val="20"/>
              </w:rPr>
            </w:pPr>
            <w:r>
              <w:rPr>
                <w:rFonts w:cs="Arial"/>
                <w:bCs/>
                <w:sz w:val="20"/>
              </w:rPr>
              <w:t>Responses will</w:t>
            </w:r>
            <w:r w:rsidR="00207F34">
              <w:rPr>
                <w:rFonts w:cs="Arial"/>
                <w:bCs/>
                <w:sz w:val="20"/>
              </w:rPr>
              <w:t xml:space="preserve"> b</w:t>
            </w:r>
            <w:r>
              <w:rPr>
                <w:rFonts w:cs="Arial"/>
                <w:bCs/>
                <w:sz w:val="20"/>
              </w:rPr>
              <w:t xml:space="preserve">e assessed by NGNs </w:t>
            </w:r>
            <w:r w:rsidR="002F3E8C">
              <w:rPr>
                <w:rFonts w:cs="Arial"/>
                <w:bCs/>
                <w:sz w:val="20"/>
              </w:rPr>
              <w:t xml:space="preserve">cyber security </w:t>
            </w:r>
            <w:r>
              <w:rPr>
                <w:rFonts w:cs="Arial"/>
                <w:bCs/>
                <w:sz w:val="20"/>
              </w:rPr>
              <w:t>team</w:t>
            </w:r>
            <w:r w:rsidR="002F3E8C">
              <w:rPr>
                <w:rFonts w:cs="Arial"/>
                <w:bCs/>
                <w:sz w:val="20"/>
              </w:rPr>
              <w:t>.</w:t>
            </w:r>
            <w:r w:rsidR="002F3E8C" w:rsidRPr="002F3E8C">
              <w:rPr>
                <w:rFonts w:cs="Arial"/>
                <w:bCs/>
                <w:sz w:val="20"/>
              </w:rPr>
              <w:t xml:space="preserve"> </w:t>
            </w:r>
            <w:r w:rsidR="002F3E8C">
              <w:rPr>
                <w:sz w:val="20"/>
              </w:rPr>
              <w:t>Any suppliers answer no will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25D3EE05" w14:textId="18B5C774" w:rsidR="001350D7" w:rsidRPr="00364F50" w:rsidRDefault="00207F34"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5F03DB" w14:textId="1F84228D" w:rsidR="001350D7" w:rsidRPr="000A1D90" w:rsidRDefault="002F3E8C" w:rsidP="00BB2FD1">
            <w:pPr>
              <w:tabs>
                <w:tab w:val="center" w:pos="4153"/>
                <w:tab w:val="right" w:pos="8306"/>
              </w:tabs>
              <w:jc w:val="center"/>
              <w:rPr>
                <w:b/>
                <w:bCs/>
                <w:sz w:val="20"/>
              </w:rPr>
            </w:pPr>
            <w:r w:rsidRPr="000A1D90">
              <w:rPr>
                <w:b/>
                <w:bCs/>
                <w:sz w:val="20"/>
              </w:rPr>
              <w:t>Pass/Fail</w:t>
            </w:r>
          </w:p>
        </w:tc>
      </w:tr>
      <w:tr w:rsidR="00F27520" w:rsidRPr="00106778" w14:paraId="13B4291A" w14:textId="77777777" w:rsidTr="00BB2FD1">
        <w:tc>
          <w:tcPr>
            <w:tcW w:w="1285" w:type="pct"/>
            <w:tcBorders>
              <w:top w:val="single" w:sz="4" w:space="0" w:color="auto"/>
              <w:left w:val="single" w:sz="4" w:space="0" w:color="auto"/>
              <w:bottom w:val="single" w:sz="4" w:space="0" w:color="auto"/>
              <w:right w:val="single" w:sz="4" w:space="0" w:color="auto"/>
            </w:tcBorders>
          </w:tcPr>
          <w:p w14:paraId="7D1E602B" w14:textId="6A96F17D" w:rsidR="00F27520" w:rsidRPr="002F3E8C" w:rsidRDefault="00F27520" w:rsidP="00BB2FD1">
            <w:pPr>
              <w:rPr>
                <w:rFonts w:cs="Arial"/>
                <w:bCs/>
                <w:sz w:val="20"/>
              </w:rPr>
            </w:pPr>
            <w:r>
              <w:rPr>
                <w:rFonts w:cs="Arial"/>
                <w:bCs/>
                <w:sz w:val="20"/>
              </w:rPr>
              <w:t>Cyber Security Questionnaire</w:t>
            </w:r>
          </w:p>
        </w:tc>
        <w:tc>
          <w:tcPr>
            <w:tcW w:w="607" w:type="pct"/>
            <w:tcBorders>
              <w:top w:val="single" w:sz="4" w:space="0" w:color="auto"/>
              <w:left w:val="single" w:sz="4" w:space="0" w:color="auto"/>
              <w:bottom w:val="single" w:sz="4" w:space="0" w:color="auto"/>
              <w:right w:val="single" w:sz="4" w:space="0" w:color="auto"/>
            </w:tcBorders>
          </w:tcPr>
          <w:p w14:paraId="115C4850" w14:textId="4FD7BE14" w:rsidR="00F27520" w:rsidRDefault="00F27520" w:rsidP="00BB2FD1">
            <w:pPr>
              <w:rPr>
                <w:rFonts w:cs="Arial"/>
                <w:bCs/>
                <w:sz w:val="20"/>
              </w:rPr>
            </w:pPr>
            <w:r>
              <w:rPr>
                <w:rFonts w:cs="Arial"/>
                <w:bCs/>
                <w:sz w:val="20"/>
              </w:rPr>
              <w:t>3.3</w:t>
            </w:r>
          </w:p>
        </w:tc>
        <w:tc>
          <w:tcPr>
            <w:tcW w:w="2122" w:type="pct"/>
            <w:tcBorders>
              <w:top w:val="single" w:sz="4" w:space="0" w:color="auto"/>
              <w:left w:val="single" w:sz="4" w:space="0" w:color="auto"/>
              <w:bottom w:val="single" w:sz="4" w:space="0" w:color="auto"/>
              <w:right w:val="single" w:sz="4" w:space="0" w:color="auto"/>
            </w:tcBorders>
          </w:tcPr>
          <w:p w14:paraId="1C4ECDC0" w14:textId="159F9DDB" w:rsidR="00F27520" w:rsidRDefault="00F27520" w:rsidP="00BB2FD1">
            <w:pPr>
              <w:tabs>
                <w:tab w:val="center" w:pos="4153"/>
                <w:tab w:val="right" w:pos="8306"/>
              </w:tabs>
              <w:rPr>
                <w:rFonts w:cs="Arial"/>
                <w:bCs/>
                <w:sz w:val="20"/>
              </w:rPr>
            </w:pPr>
            <w:r>
              <w:rPr>
                <w:rFonts w:cs="Arial"/>
                <w:bCs/>
                <w:sz w:val="20"/>
              </w:rPr>
              <w:t xml:space="preserve">Responses will be assessed by NGN’s Cyber Security Team. Any suppliers who present a risk to NGN may be </w:t>
            </w:r>
            <w:r w:rsidR="00757B6C">
              <w:rPr>
                <w:rFonts w:cs="Arial"/>
                <w:bCs/>
                <w:sz w:val="20"/>
              </w:rPr>
              <w:t xml:space="preserve">disqualified </w:t>
            </w:r>
          </w:p>
        </w:tc>
        <w:tc>
          <w:tcPr>
            <w:tcW w:w="388" w:type="pct"/>
            <w:tcBorders>
              <w:top w:val="single" w:sz="4" w:space="0" w:color="auto"/>
              <w:left w:val="single" w:sz="4" w:space="0" w:color="auto"/>
              <w:bottom w:val="single" w:sz="4" w:space="0" w:color="auto"/>
              <w:right w:val="single" w:sz="4" w:space="0" w:color="auto"/>
            </w:tcBorders>
          </w:tcPr>
          <w:p w14:paraId="16380A6E" w14:textId="6387AB49" w:rsidR="00F27520" w:rsidRDefault="008457A1" w:rsidP="00BB2FD1">
            <w:pPr>
              <w:tabs>
                <w:tab w:val="center" w:pos="4153"/>
                <w:tab w:val="right" w:pos="8306"/>
              </w:tabs>
              <w:jc w:val="center"/>
              <w:rPr>
                <w:sz w:val="20"/>
              </w:rPr>
            </w:pPr>
            <w:r>
              <w:rPr>
                <w:sz w:val="20"/>
              </w:rPr>
              <w:t>10</w:t>
            </w:r>
          </w:p>
        </w:tc>
        <w:tc>
          <w:tcPr>
            <w:tcW w:w="598" w:type="pct"/>
            <w:tcBorders>
              <w:top w:val="single" w:sz="4" w:space="0" w:color="auto"/>
              <w:left w:val="single" w:sz="4" w:space="0" w:color="auto"/>
              <w:bottom w:val="single" w:sz="4" w:space="0" w:color="auto"/>
              <w:right w:val="single" w:sz="4" w:space="0" w:color="auto"/>
            </w:tcBorders>
          </w:tcPr>
          <w:p w14:paraId="7EF4E2F7" w14:textId="7AB61568" w:rsidR="00F27520" w:rsidRPr="00757B6C" w:rsidRDefault="008457A1" w:rsidP="00BB2FD1">
            <w:pPr>
              <w:tabs>
                <w:tab w:val="center" w:pos="4153"/>
                <w:tab w:val="right" w:pos="8306"/>
              </w:tabs>
              <w:jc w:val="center"/>
              <w:rPr>
                <w:sz w:val="20"/>
              </w:rPr>
            </w:pPr>
            <w:r>
              <w:rPr>
                <w:b/>
                <w:bCs/>
                <w:sz w:val="20"/>
              </w:rPr>
              <w:t>2</w:t>
            </w:r>
            <w:r w:rsidR="0029277C">
              <w:rPr>
                <w:b/>
                <w:bCs/>
                <w:sz w:val="20"/>
              </w:rPr>
              <w:t>0</w:t>
            </w:r>
            <w:r>
              <w:rPr>
                <w:b/>
                <w:bCs/>
                <w:sz w:val="20"/>
              </w:rPr>
              <w:t>%</w:t>
            </w:r>
          </w:p>
        </w:tc>
      </w:tr>
      <w:tr w:rsidR="001350D7" w:rsidRPr="00106778" w14:paraId="4FF089E2"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2F3E8C">
            <w:pPr>
              <w:tabs>
                <w:tab w:val="center" w:pos="4153"/>
                <w:tab w:val="right" w:pos="8306"/>
              </w:tabs>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0E77CC" w:rsidRPr="00106778" w14:paraId="4039EEFE" w14:textId="77777777" w:rsidTr="00186326">
        <w:tc>
          <w:tcPr>
            <w:tcW w:w="1285" w:type="pct"/>
            <w:tcBorders>
              <w:top w:val="single" w:sz="4" w:space="0" w:color="auto"/>
              <w:left w:val="single" w:sz="4" w:space="0" w:color="auto"/>
              <w:bottom w:val="single" w:sz="4" w:space="0" w:color="auto"/>
              <w:right w:val="single" w:sz="4" w:space="0" w:color="auto"/>
            </w:tcBorders>
          </w:tcPr>
          <w:p w14:paraId="59E675BF" w14:textId="77777777" w:rsidR="000E77CC" w:rsidRPr="001C2C23" w:rsidRDefault="000E77CC" w:rsidP="000E77CC">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0E77CC" w:rsidRPr="001C2C23" w:rsidRDefault="000E77CC" w:rsidP="000E77CC">
            <w:pPr>
              <w:tabs>
                <w:tab w:val="center" w:pos="4153"/>
                <w:tab w:val="right" w:pos="8306"/>
              </w:tabs>
              <w:rPr>
                <w:rFonts w:cs="Arial"/>
                <w:bCs/>
                <w:sz w:val="20"/>
              </w:rPr>
            </w:pPr>
            <w:r w:rsidRPr="001C2C23">
              <w:rPr>
                <w:rFonts w:cs="Arial"/>
                <w:bCs/>
                <w:sz w:val="20"/>
              </w:rPr>
              <w:t>4.1</w:t>
            </w:r>
          </w:p>
        </w:tc>
        <w:tc>
          <w:tcPr>
            <w:tcW w:w="2122" w:type="pct"/>
            <w:vMerge w:val="restart"/>
            <w:tcBorders>
              <w:top w:val="single" w:sz="4" w:space="0" w:color="auto"/>
              <w:left w:val="single" w:sz="4" w:space="0" w:color="auto"/>
              <w:bottom w:val="single" w:sz="4" w:space="0" w:color="auto"/>
              <w:right w:val="single" w:sz="4" w:space="0" w:color="auto"/>
            </w:tcBorders>
            <w:shd w:val="clear" w:color="auto" w:fill="auto"/>
          </w:tcPr>
          <w:p w14:paraId="2871DD98" w14:textId="464F7849" w:rsidR="000E77CC" w:rsidRPr="001C2C23" w:rsidRDefault="000E77CC" w:rsidP="000E77CC">
            <w:pPr>
              <w:tabs>
                <w:tab w:val="center" w:pos="4153"/>
                <w:tab w:val="right" w:pos="8306"/>
              </w:tabs>
              <w:rPr>
                <w:rFonts w:cs="Arial"/>
                <w:bCs/>
                <w:sz w:val="20"/>
              </w:rPr>
            </w:pPr>
            <w:r w:rsidRPr="00710486">
              <w:rPr>
                <w:rFonts w:ascii="Calibri" w:hAnsi="Calibri" w:cs="Arial"/>
                <w:bCs/>
                <w:sz w:val="20"/>
              </w:rPr>
              <w:t>Information Only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461E7D35" w:rsidR="000E77CC" w:rsidRPr="001C2C23" w:rsidRDefault="000E77CC" w:rsidP="000E77CC">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3B73FB66" w:rsidR="000E77CC" w:rsidRPr="001C2C23" w:rsidRDefault="000E77CC" w:rsidP="000E77CC">
            <w:pPr>
              <w:tabs>
                <w:tab w:val="center" w:pos="4153"/>
                <w:tab w:val="right" w:pos="8306"/>
              </w:tabs>
              <w:jc w:val="center"/>
              <w:rPr>
                <w:bCs/>
                <w:sz w:val="20"/>
              </w:rPr>
            </w:pPr>
            <w:r w:rsidRPr="008C676C">
              <w:rPr>
                <w:b/>
                <w:bCs/>
                <w:sz w:val="20"/>
              </w:rPr>
              <w:t>N/A</w:t>
            </w:r>
          </w:p>
        </w:tc>
      </w:tr>
      <w:tr w:rsidR="000E77CC" w:rsidRPr="00185080" w14:paraId="24805F6E" w14:textId="77777777" w:rsidTr="00186326">
        <w:tc>
          <w:tcPr>
            <w:tcW w:w="1285" w:type="pct"/>
            <w:tcBorders>
              <w:top w:val="single" w:sz="4" w:space="0" w:color="auto"/>
              <w:left w:val="single" w:sz="4" w:space="0" w:color="auto"/>
              <w:bottom w:val="single" w:sz="4" w:space="0" w:color="auto"/>
              <w:right w:val="single" w:sz="4" w:space="0" w:color="auto"/>
            </w:tcBorders>
          </w:tcPr>
          <w:p w14:paraId="09924D3C" w14:textId="287A8474" w:rsidR="000E77CC" w:rsidRPr="001C2C23" w:rsidRDefault="000E77CC" w:rsidP="000E77CC">
            <w:pPr>
              <w:tabs>
                <w:tab w:val="center" w:pos="4153"/>
                <w:tab w:val="right" w:pos="8306"/>
              </w:tabs>
              <w:rPr>
                <w:bCs/>
                <w:sz w:val="20"/>
              </w:rPr>
            </w:pPr>
            <w:r w:rsidRPr="001C2C23">
              <w:rPr>
                <w:rFonts w:cs="Arial"/>
                <w:bCs/>
                <w:sz w:val="20"/>
              </w:rPr>
              <w:t>Commerce Automation</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CA9AACC" w14:textId="77777777" w:rsidR="000E77CC" w:rsidRPr="001C2C23" w:rsidRDefault="000E77CC" w:rsidP="000E77CC">
            <w:pPr>
              <w:tabs>
                <w:tab w:val="center" w:pos="4153"/>
                <w:tab w:val="right" w:pos="8306"/>
              </w:tabs>
              <w:rPr>
                <w:bCs/>
                <w:sz w:val="20"/>
              </w:rPr>
            </w:pPr>
            <w:r w:rsidRPr="001C2C23">
              <w:rPr>
                <w:bCs/>
                <w:sz w:val="20"/>
              </w:rPr>
              <w:t>4.2</w:t>
            </w:r>
          </w:p>
        </w:tc>
        <w:tc>
          <w:tcPr>
            <w:tcW w:w="2122" w:type="pct"/>
            <w:vMerge/>
            <w:tcBorders>
              <w:bottom w:val="single" w:sz="4" w:space="0" w:color="auto"/>
            </w:tcBorders>
          </w:tcPr>
          <w:p w14:paraId="240A3033" w14:textId="77777777" w:rsidR="000E77CC" w:rsidRPr="001C2C23" w:rsidRDefault="000E77CC" w:rsidP="000E77CC">
            <w:pPr>
              <w:rPr>
                <w:rFonts w:cs="Tahoma"/>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5E7D112" w14:textId="1AB62183" w:rsidR="000E77CC" w:rsidRPr="001C2C23" w:rsidRDefault="000E77CC" w:rsidP="000E77CC">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4C7064" w14:textId="42F175FB" w:rsidR="000E77CC" w:rsidRPr="001C2C23" w:rsidRDefault="000E77CC" w:rsidP="000E77CC">
            <w:pPr>
              <w:tabs>
                <w:tab w:val="center" w:pos="4153"/>
                <w:tab w:val="right" w:pos="8306"/>
              </w:tabs>
              <w:jc w:val="center"/>
              <w:rPr>
                <w:bCs/>
                <w:sz w:val="20"/>
              </w:rPr>
            </w:pPr>
            <w:r w:rsidRPr="008C676C">
              <w:rPr>
                <w:b/>
                <w:bCs/>
                <w:sz w:val="20"/>
              </w:rPr>
              <w:t>N/A</w:t>
            </w:r>
          </w:p>
        </w:tc>
      </w:tr>
      <w:tr w:rsidR="000E77CC" w:rsidRPr="00185080" w14:paraId="6DD4B40F" w14:textId="77777777" w:rsidTr="00186326">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2B7898CD" w:rsidR="000E77CC" w:rsidRPr="00F65148" w:rsidRDefault="000E77CC" w:rsidP="000E77CC">
            <w:pPr>
              <w:tabs>
                <w:tab w:val="center" w:pos="4153"/>
                <w:tab w:val="right" w:pos="8306"/>
              </w:tabs>
            </w:pPr>
            <w:r>
              <w:rPr>
                <w:b/>
                <w:bCs/>
                <w:color w:val="FFFFFF" w:themeColor="background1"/>
                <w:sz w:val="20"/>
              </w:rPr>
              <w:t>Section 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0E77CC" w:rsidRPr="004C2BA9" w:rsidRDefault="000E77CC" w:rsidP="000E77CC">
            <w:pPr>
              <w:rPr>
                <w:b/>
                <w:bCs/>
                <w:color w:val="000000" w:themeColor="text1"/>
                <w:sz w:val="20"/>
              </w:rPr>
            </w:pPr>
            <w:r w:rsidRPr="004C2BA9">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0E77CC" w:rsidRPr="00A713BB"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03F62F0C"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4B65EAFF" w:rsidR="000E77CC" w:rsidRDefault="000E77CC" w:rsidP="000E77CC">
            <w:pPr>
              <w:rPr>
                <w:color w:val="000000" w:themeColor="text1"/>
                <w:sz w:val="20"/>
              </w:rPr>
            </w:pPr>
            <w:r w:rsidRPr="005D4631">
              <w:rPr>
                <w:color w:val="000000" w:themeColor="text1"/>
                <w:sz w:val="20"/>
              </w:rPr>
              <w:t xml:space="preserve">NGN will assess your </w:t>
            </w:r>
            <w:r>
              <w:rPr>
                <w:color w:val="000000" w:themeColor="text1"/>
                <w:sz w:val="20"/>
              </w:rPr>
              <w:t>credit report</w:t>
            </w:r>
            <w:r w:rsidRPr="005D4631">
              <w:rPr>
                <w:color w:val="000000" w:themeColor="text1"/>
                <w:sz w:val="20"/>
              </w:rPr>
              <w:t xml:space="preserve"> using the scoring methodology</w:t>
            </w:r>
            <w:r>
              <w:rPr>
                <w:color w:val="000000" w:themeColor="text1"/>
                <w:sz w:val="20"/>
              </w:rPr>
              <w:t xml:space="preserve"> for financial standing.</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02C735CB" w:rsidR="000E77CC" w:rsidRPr="00A713BB" w:rsidRDefault="0040649B" w:rsidP="000E77CC">
            <w:pPr>
              <w:tabs>
                <w:tab w:val="center" w:pos="4153"/>
                <w:tab w:val="right" w:pos="8306"/>
              </w:tabs>
              <w:jc w:val="center"/>
              <w:rPr>
                <w:rFonts w:cs="Arial"/>
                <w:b/>
                <w:bCs/>
                <w:color w:val="000000" w:themeColor="text1"/>
                <w:sz w:val="20"/>
              </w:rPr>
            </w:pPr>
            <w:r>
              <w:rPr>
                <w:rFonts w:cs="Arial"/>
                <w:b/>
                <w:bCs/>
                <w:color w:val="000000" w:themeColor="text1"/>
                <w:sz w:val="20"/>
              </w:rPr>
              <w:t>10</w:t>
            </w:r>
            <w:r w:rsidR="000E77CC">
              <w:rPr>
                <w:rFonts w:cs="Arial"/>
                <w:b/>
                <w:bCs/>
                <w:color w:val="000000" w:themeColor="text1"/>
                <w:sz w:val="20"/>
              </w:rPr>
              <w:t>%</w:t>
            </w:r>
          </w:p>
        </w:tc>
      </w:tr>
      <w:tr w:rsidR="000E77CC"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0E77CC" w:rsidRPr="00240668" w:rsidRDefault="000E77CC" w:rsidP="000E77CC">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03ADB467"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5.2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18E76B5D" w:rsidR="000E77CC" w:rsidRDefault="000E77CC" w:rsidP="000E77CC">
            <w:pPr>
              <w:rPr>
                <w:color w:val="000000" w:themeColor="text1"/>
                <w:sz w:val="20"/>
              </w:rPr>
            </w:pPr>
            <w:r>
              <w:rPr>
                <w:sz w:val="20"/>
              </w:rPr>
              <w:t>Any suppliers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7ECC19BB" w:rsidR="000E77CC" w:rsidRPr="00A713BB" w:rsidRDefault="000E77CC" w:rsidP="000E77CC">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56045828" w:rsidR="000E77CC" w:rsidRPr="000A1D90" w:rsidRDefault="000E77CC" w:rsidP="000E77CC">
            <w:pPr>
              <w:tabs>
                <w:tab w:val="center" w:pos="4153"/>
                <w:tab w:val="right" w:pos="8306"/>
              </w:tabs>
              <w:jc w:val="center"/>
              <w:rPr>
                <w:rFonts w:cs="Arial"/>
                <w:b/>
                <w:bCs/>
                <w:color w:val="000000" w:themeColor="text1"/>
                <w:sz w:val="20"/>
              </w:rPr>
            </w:pPr>
            <w:r w:rsidRPr="000A1D90">
              <w:rPr>
                <w:b/>
                <w:bCs/>
                <w:sz w:val="20"/>
              </w:rPr>
              <w:t>Pass/Fail</w:t>
            </w:r>
          </w:p>
        </w:tc>
      </w:tr>
      <w:tr w:rsidR="000E77CC" w:rsidRPr="00185080" w14:paraId="5FC4617A"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4FE67108" w14:textId="7E83EA27" w:rsidR="000E77CC" w:rsidRDefault="000E77CC" w:rsidP="000E77CC">
            <w:pPr>
              <w:tabs>
                <w:tab w:val="center" w:pos="4153"/>
                <w:tab w:val="right" w:pos="8306"/>
              </w:tabs>
            </w:pPr>
            <w:r>
              <w:rPr>
                <w:b/>
                <w:bCs/>
                <w:color w:val="FFFFFF" w:themeColor="background1"/>
                <w:sz w:val="20"/>
              </w:rPr>
              <w:t>Section 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68B1A1E"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3175E56A" w14:textId="77777777" w:rsidR="000E77CC" w:rsidRDefault="000E77CC" w:rsidP="000E77CC">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12EED84C" w14:textId="77777777" w:rsidR="000E77CC"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6FEC8558"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0E77CC" w:rsidRPr="00185080" w14:paraId="7B89E434" w14:textId="77777777" w:rsidTr="00BB2FD1">
        <w:tc>
          <w:tcPr>
            <w:tcW w:w="1285" w:type="pct"/>
            <w:tcBorders>
              <w:top w:val="single" w:sz="4" w:space="0" w:color="auto"/>
              <w:left w:val="single" w:sz="4" w:space="0" w:color="auto"/>
              <w:bottom w:val="single" w:sz="4" w:space="0" w:color="auto"/>
              <w:right w:val="single" w:sz="4" w:space="0" w:color="auto"/>
            </w:tcBorders>
          </w:tcPr>
          <w:p w14:paraId="0BDC5D5D" w14:textId="4E372139" w:rsidR="000E77CC" w:rsidRDefault="000E77CC" w:rsidP="000E77CC">
            <w:pPr>
              <w:tabs>
                <w:tab w:val="center" w:pos="4153"/>
                <w:tab w:val="right" w:pos="8306"/>
              </w:tabs>
            </w:pPr>
            <w:r w:rsidRPr="00207F34">
              <w:rPr>
                <w:rFonts w:ascii="Arial" w:hAnsi="Arial" w:cs="Arial"/>
                <w:sz w:val="20"/>
                <w:szCs w:val="20"/>
              </w:rPr>
              <w:lastRenderedPageBreak/>
              <w:t xml:space="preserve">Responsible Procurement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FF67CAC" w14:textId="59720A56"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6.1 – 6.</w:t>
            </w:r>
            <w:r w:rsidR="003F30B5">
              <w:rPr>
                <w:rFonts w:cs="Arial"/>
                <w:b/>
                <w:bCs/>
                <w:color w:val="000000" w:themeColor="text1"/>
                <w:sz w:val="20"/>
              </w:rPr>
              <w:t>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DEC0EAB" w14:textId="19539B48" w:rsidR="000E77CC" w:rsidRPr="00D3102C" w:rsidRDefault="000E77CC" w:rsidP="000E77CC">
            <w:pPr>
              <w:rPr>
                <w:color w:val="000000" w:themeColor="text1"/>
                <w:sz w:val="20"/>
              </w:rPr>
            </w:pPr>
            <w:r w:rsidRPr="00D3102C">
              <w:rPr>
                <w:color w:val="000000" w:themeColor="text1"/>
                <w:sz w:val="20"/>
              </w:rPr>
              <w:t xml:space="preserve">Yes – The Environment team will assess all responses using the scoring methodology for weighted questions and taking into account the evidence </w:t>
            </w:r>
            <w:r w:rsidR="00D3102C" w:rsidRPr="00D3102C">
              <w:rPr>
                <w:color w:val="000000" w:themeColor="text1"/>
                <w:sz w:val="20"/>
              </w:rPr>
              <w:t>provided.</w:t>
            </w:r>
          </w:p>
          <w:p w14:paraId="4E199BB0" w14:textId="33FB7F8D" w:rsidR="000E77CC" w:rsidRPr="00D3102C" w:rsidRDefault="000E77CC" w:rsidP="000E77CC">
            <w:pPr>
              <w:rPr>
                <w:color w:val="000000" w:themeColor="text1"/>
                <w:sz w:val="20"/>
              </w:rPr>
            </w:pPr>
            <w:r w:rsidRPr="00D3102C">
              <w:rPr>
                <w:color w:val="000000" w:themeColor="text1"/>
                <w:sz w:val="20"/>
              </w:rPr>
              <w:t>No – 0 points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7769A89" w14:textId="77777777"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C134D51" w14:textId="1751BD7F" w:rsidR="000E77CC" w:rsidRPr="00A713BB" w:rsidRDefault="00DA5831" w:rsidP="000E77CC">
            <w:pPr>
              <w:tabs>
                <w:tab w:val="center" w:pos="4153"/>
                <w:tab w:val="right" w:pos="8306"/>
              </w:tabs>
              <w:jc w:val="center"/>
              <w:rPr>
                <w:rFonts w:cs="Arial"/>
                <w:b/>
                <w:bCs/>
                <w:color w:val="000000" w:themeColor="text1"/>
                <w:sz w:val="20"/>
              </w:rPr>
            </w:pPr>
            <w:r>
              <w:rPr>
                <w:rFonts w:cs="Arial"/>
                <w:b/>
                <w:bCs/>
                <w:color w:val="000000" w:themeColor="text1"/>
                <w:sz w:val="20"/>
              </w:rPr>
              <w:t>4</w:t>
            </w:r>
            <w:r w:rsidR="000E77CC">
              <w:rPr>
                <w:rFonts w:cs="Arial"/>
                <w:b/>
                <w:bCs/>
                <w:color w:val="000000" w:themeColor="text1"/>
                <w:sz w:val="20"/>
              </w:rPr>
              <w:t>%</w:t>
            </w:r>
            <w:r>
              <w:rPr>
                <w:rFonts w:cs="Arial"/>
                <w:b/>
                <w:bCs/>
                <w:color w:val="000000" w:themeColor="text1"/>
                <w:sz w:val="20"/>
              </w:rPr>
              <w:t xml:space="preserve"> per question </w:t>
            </w:r>
          </w:p>
        </w:tc>
      </w:tr>
      <w:tr w:rsidR="000E77CC" w:rsidRPr="00185080" w14:paraId="17BD42EA" w14:textId="77777777" w:rsidTr="00BB2FD1">
        <w:tc>
          <w:tcPr>
            <w:tcW w:w="1285" w:type="pct"/>
            <w:tcBorders>
              <w:top w:val="single" w:sz="4" w:space="0" w:color="auto"/>
              <w:left w:val="single" w:sz="4" w:space="0" w:color="auto"/>
              <w:bottom w:val="single" w:sz="4" w:space="0" w:color="auto"/>
              <w:right w:val="single" w:sz="4" w:space="0" w:color="auto"/>
            </w:tcBorders>
          </w:tcPr>
          <w:p w14:paraId="3639E19C" w14:textId="5E8828D2" w:rsidR="000E77CC" w:rsidRPr="00207F34" w:rsidRDefault="000E77CC" w:rsidP="000E77CC">
            <w:pPr>
              <w:tabs>
                <w:tab w:val="center" w:pos="4153"/>
                <w:tab w:val="right" w:pos="8306"/>
              </w:tabs>
              <w:rPr>
                <w:rFonts w:ascii="Arial" w:hAnsi="Arial" w:cs="Arial"/>
                <w:sz w:val="20"/>
                <w:szCs w:val="20"/>
              </w:rPr>
            </w:pPr>
            <w:r w:rsidRPr="00207F34">
              <w:rPr>
                <w:rFonts w:ascii="Arial" w:hAnsi="Arial" w:cs="Arial"/>
                <w:sz w:val="20"/>
                <w:szCs w:val="20"/>
              </w:rPr>
              <w:t xml:space="preserve">Responsible Procurement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590FF74" w14:textId="3F1ABE94" w:rsidR="000E77CC" w:rsidRDefault="000E77CC" w:rsidP="000E77CC">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6A4E08F" w14:textId="6370924B" w:rsidR="000E77CC" w:rsidRPr="00D3102C" w:rsidRDefault="000E77CC" w:rsidP="000E77CC">
            <w:pPr>
              <w:rPr>
                <w:color w:val="000000" w:themeColor="text1"/>
                <w:sz w:val="20"/>
              </w:rPr>
            </w:pPr>
            <w:r w:rsidRPr="00D3102C">
              <w:rPr>
                <w:color w:val="000000" w:themeColor="text1"/>
                <w:sz w:val="20"/>
              </w:rPr>
              <w:t>No will receive max score, answers with yes will be assessed by the environment team and scored taking into account the nature of offence and quantity.</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E477223" w14:textId="25622EAE" w:rsidR="000E77CC" w:rsidRDefault="000E77CC" w:rsidP="000E77CC">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5F29EA8" w14:textId="38606754" w:rsidR="000E77CC" w:rsidRPr="00A713BB" w:rsidRDefault="00DA5831" w:rsidP="000E77CC">
            <w:pPr>
              <w:tabs>
                <w:tab w:val="center" w:pos="4153"/>
                <w:tab w:val="right" w:pos="8306"/>
              </w:tabs>
              <w:jc w:val="center"/>
              <w:rPr>
                <w:rFonts w:cs="Arial"/>
                <w:b/>
                <w:bCs/>
                <w:color w:val="000000" w:themeColor="text1"/>
                <w:sz w:val="20"/>
              </w:rPr>
            </w:pPr>
            <w:r>
              <w:rPr>
                <w:rFonts w:cs="Arial"/>
                <w:b/>
                <w:bCs/>
                <w:color w:val="000000" w:themeColor="text1"/>
                <w:sz w:val="20"/>
              </w:rPr>
              <w:t>4</w:t>
            </w:r>
            <w:r w:rsidR="000E77CC">
              <w:rPr>
                <w:rFonts w:cs="Arial"/>
                <w:b/>
                <w:bCs/>
                <w:color w:val="000000" w:themeColor="text1"/>
                <w:sz w:val="20"/>
              </w:rPr>
              <w:t>%</w:t>
            </w:r>
          </w:p>
        </w:tc>
      </w:tr>
      <w:tr w:rsidR="000E77CC" w:rsidRPr="00185080" w14:paraId="48BDF1CC" w14:textId="77777777" w:rsidTr="00BB2FD1">
        <w:tc>
          <w:tcPr>
            <w:tcW w:w="1285" w:type="pct"/>
            <w:tcBorders>
              <w:top w:val="single" w:sz="4" w:space="0" w:color="auto"/>
              <w:left w:val="single" w:sz="4" w:space="0" w:color="auto"/>
              <w:bottom w:val="single" w:sz="4" w:space="0" w:color="auto"/>
              <w:right w:val="single" w:sz="4" w:space="0" w:color="auto"/>
            </w:tcBorders>
          </w:tcPr>
          <w:p w14:paraId="042AD63B" w14:textId="6E6D9BE6" w:rsidR="000E77CC" w:rsidRPr="00207F34" w:rsidRDefault="000E77CC" w:rsidP="000E77CC">
            <w:pPr>
              <w:rPr>
                <w:rFonts w:ascii="Arial" w:hAnsi="Arial" w:cs="Arial"/>
                <w:bCs/>
                <w:color w:val="000000"/>
                <w:sz w:val="20"/>
                <w:szCs w:val="20"/>
              </w:rPr>
            </w:pPr>
            <w:r w:rsidRPr="00207F34">
              <w:rPr>
                <w:rFonts w:ascii="Arial" w:hAnsi="Arial" w:cs="Arial"/>
                <w:bCs/>
                <w:color w:val="000000"/>
                <w:sz w:val="20"/>
                <w:szCs w:val="20"/>
              </w:rPr>
              <w:t>Supplier Code of Conduct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A6947B5" w14:textId="3A032567" w:rsidR="000E77CC" w:rsidRDefault="00941F9D" w:rsidP="000E77CC">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3F0E663" w14:textId="3BC061E4" w:rsidR="000E77CC" w:rsidRDefault="000E77CC" w:rsidP="000E77CC">
            <w:pPr>
              <w:rPr>
                <w:color w:val="000000" w:themeColor="text1"/>
                <w:sz w:val="20"/>
              </w:rPr>
            </w:pPr>
            <w:r>
              <w:rPr>
                <w:sz w:val="20"/>
              </w:rPr>
              <w:t>Any suppliers answer no will be rejected from the tender</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BC332B7" w14:textId="77040A20" w:rsidR="000E77CC" w:rsidRDefault="000E77CC" w:rsidP="000E77CC">
            <w:pPr>
              <w:tabs>
                <w:tab w:val="center" w:pos="4153"/>
                <w:tab w:val="right" w:pos="8306"/>
              </w:tabs>
              <w:jc w:val="center"/>
              <w:rPr>
                <w:bCs/>
                <w:color w:val="000000" w:themeColor="text1"/>
                <w:sz w:val="20"/>
              </w:rPr>
            </w:pPr>
            <w:r>
              <w:rPr>
                <w:bCs/>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A7D6CA6" w14:textId="18A4E6BD" w:rsidR="000E77CC" w:rsidRPr="00EC27AA" w:rsidRDefault="000E77CC" w:rsidP="000E77CC">
            <w:pPr>
              <w:tabs>
                <w:tab w:val="center" w:pos="4153"/>
                <w:tab w:val="right" w:pos="8306"/>
              </w:tabs>
              <w:jc w:val="center"/>
              <w:rPr>
                <w:rFonts w:cs="Arial"/>
                <w:b/>
                <w:bCs/>
                <w:color w:val="000000" w:themeColor="text1"/>
                <w:sz w:val="20"/>
              </w:rPr>
            </w:pPr>
            <w:r w:rsidRPr="00EC27AA">
              <w:rPr>
                <w:b/>
                <w:bCs/>
                <w:sz w:val="20"/>
              </w:rPr>
              <w:t>Pass/Fail</w:t>
            </w:r>
          </w:p>
        </w:tc>
      </w:tr>
      <w:tr w:rsidR="000E77CC" w:rsidRPr="00185080" w14:paraId="33DD5D0C" w14:textId="77777777" w:rsidTr="00DE3938">
        <w:trPr>
          <w:trHeight w:val="662"/>
        </w:trPr>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3183D02D" w:rsidR="000E77CC" w:rsidRPr="00ED3360" w:rsidRDefault="000E77CC" w:rsidP="000E77CC">
            <w:pPr>
              <w:tabs>
                <w:tab w:val="center" w:pos="4153"/>
                <w:tab w:val="right" w:pos="8306"/>
              </w:tabs>
              <w:rPr>
                <w:rFonts w:cs="Arial"/>
                <w:bCs/>
                <w:sz w:val="20"/>
              </w:rPr>
            </w:pPr>
            <w:r>
              <w:rPr>
                <w:b/>
                <w:bCs/>
                <w:color w:val="FFFFFF" w:themeColor="background1"/>
                <w:sz w:val="20"/>
              </w:rPr>
              <w:t xml:space="preserve">Section </w:t>
            </w:r>
            <w:r w:rsidR="00C55CF6">
              <w:rPr>
                <w:b/>
                <w:bCs/>
                <w:color w:val="FFFFFF" w:themeColor="background1"/>
                <w:sz w:val="20"/>
              </w:rPr>
              <w:t>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0E77CC" w:rsidRDefault="000E77CC" w:rsidP="000E77CC">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0E77CC" w:rsidRPr="00D97EAA" w:rsidRDefault="000E77CC" w:rsidP="000E77CC">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0E77CC" w:rsidRDefault="000E77CC" w:rsidP="000E77CC">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0E77CC" w:rsidRPr="00A713BB" w:rsidRDefault="000E77CC" w:rsidP="000E77CC">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660193" w14:paraId="2D3E123D" w14:textId="77777777" w:rsidTr="002F3E8C">
        <w:tc>
          <w:tcPr>
            <w:tcW w:w="1285" w:type="pct"/>
            <w:tcBorders>
              <w:top w:val="single" w:sz="4" w:space="0" w:color="auto"/>
              <w:left w:val="single" w:sz="4" w:space="0" w:color="auto"/>
              <w:bottom w:val="single" w:sz="4" w:space="0" w:color="auto"/>
              <w:right w:val="single" w:sz="4" w:space="0" w:color="auto"/>
            </w:tcBorders>
          </w:tcPr>
          <w:p w14:paraId="17D6819D" w14:textId="29775F18" w:rsidR="00660193" w:rsidRDefault="00660193" w:rsidP="00660193">
            <w:pPr>
              <w:rPr>
                <w:rFonts w:cs="Arial"/>
                <w:sz w:val="20"/>
              </w:rPr>
            </w:pPr>
            <w:r>
              <w:rPr>
                <w:rFonts w:cs="Arial"/>
                <w:bCs/>
                <w:sz w:val="20"/>
              </w:rPr>
              <w:t xml:space="preserve">LOT 1 </w:t>
            </w:r>
            <w:r w:rsidR="00131C81">
              <w:rPr>
                <w:rFonts w:cs="Arial"/>
                <w:bCs/>
                <w:sz w:val="20"/>
              </w:rPr>
              <w:t>Datasets</w:t>
            </w:r>
            <w:r w:rsidR="00EC7497">
              <w:rPr>
                <w:rFonts w:cs="Arial"/>
                <w:bCs/>
                <w:sz w:val="20"/>
              </w:rPr>
              <w:t xml:space="preserve"> and implementation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21B364D5" w:rsidR="00660193" w:rsidRDefault="00660193" w:rsidP="00660193">
            <w:pPr>
              <w:rPr>
                <w:rFonts w:cs="Arial"/>
                <w:b/>
                <w:bCs/>
                <w:color w:val="000000" w:themeColor="text1"/>
                <w:sz w:val="20"/>
              </w:rPr>
            </w:pPr>
            <w:r>
              <w:rPr>
                <w:rFonts w:cs="Arial"/>
                <w:b/>
                <w:bCs/>
                <w:color w:val="000000" w:themeColor="text1"/>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4EA60F41" w:rsidR="00660193" w:rsidRPr="00B30F2A"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16C52D34" w:rsidR="00660193" w:rsidRDefault="00660193" w:rsidP="00660193">
            <w:pPr>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61F9A209" w:rsidR="00660193" w:rsidRDefault="00FC71E1" w:rsidP="00660193">
            <w:pPr>
              <w:jc w:val="center"/>
              <w:rPr>
                <w:rFonts w:cs="Arial"/>
                <w:b/>
                <w:bCs/>
                <w:color w:val="000000" w:themeColor="text1"/>
                <w:sz w:val="20"/>
              </w:rPr>
            </w:pPr>
            <w:r>
              <w:rPr>
                <w:rFonts w:cs="Arial"/>
                <w:b/>
                <w:bCs/>
                <w:color w:val="000000" w:themeColor="text1"/>
                <w:sz w:val="20"/>
              </w:rPr>
              <w:t>7.5%</w:t>
            </w:r>
          </w:p>
        </w:tc>
      </w:tr>
      <w:tr w:rsidR="00660193" w14:paraId="149347B1" w14:textId="77777777" w:rsidTr="002F3E8C">
        <w:tc>
          <w:tcPr>
            <w:tcW w:w="1285" w:type="pct"/>
            <w:tcBorders>
              <w:top w:val="single" w:sz="4" w:space="0" w:color="auto"/>
              <w:left w:val="single" w:sz="4" w:space="0" w:color="auto"/>
              <w:bottom w:val="single" w:sz="4" w:space="0" w:color="auto"/>
              <w:right w:val="single" w:sz="4" w:space="0" w:color="auto"/>
            </w:tcBorders>
          </w:tcPr>
          <w:p w14:paraId="4E0C6B36" w14:textId="666F03F1" w:rsidR="00660193" w:rsidRDefault="00660193" w:rsidP="00660193">
            <w:pPr>
              <w:rPr>
                <w:rFonts w:cs="Arial"/>
                <w:bCs/>
                <w:sz w:val="20"/>
              </w:rPr>
            </w:pPr>
            <w:r>
              <w:rPr>
                <w:rFonts w:cs="Arial"/>
                <w:bCs/>
                <w:sz w:val="20"/>
              </w:rPr>
              <w:t xml:space="preserve">LOT 1 </w:t>
            </w:r>
            <w:r w:rsidR="006126C9">
              <w:rPr>
                <w:rFonts w:cs="Arial"/>
                <w:bCs/>
                <w:sz w:val="20"/>
              </w:rPr>
              <w:t>Supply of Datasets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D79C90A" w14:textId="62E07E0C" w:rsidR="00660193" w:rsidRDefault="00660193" w:rsidP="00660193">
            <w:pPr>
              <w:rPr>
                <w:rFonts w:cs="Arial"/>
                <w:b/>
                <w:bCs/>
                <w:color w:val="000000" w:themeColor="text1"/>
                <w:sz w:val="20"/>
              </w:rPr>
            </w:pPr>
            <w:r>
              <w:rPr>
                <w:rFonts w:cs="Arial"/>
                <w:b/>
                <w:bCs/>
                <w:color w:val="000000" w:themeColor="text1"/>
                <w:sz w:val="20"/>
              </w:rPr>
              <w:t>7.2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42256FA" w14:textId="56490049" w:rsidR="00660193"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46FA690" w14:textId="0252ADF0" w:rsidR="00660193" w:rsidRDefault="00660193" w:rsidP="00660193">
            <w:pPr>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A55B1D1" w14:textId="262B9164" w:rsidR="00660193" w:rsidRDefault="00FC71E1" w:rsidP="00660193">
            <w:pPr>
              <w:jc w:val="center"/>
              <w:rPr>
                <w:rFonts w:cs="Arial"/>
                <w:b/>
                <w:bCs/>
                <w:color w:val="000000" w:themeColor="text1"/>
                <w:sz w:val="20"/>
              </w:rPr>
            </w:pPr>
            <w:r>
              <w:rPr>
                <w:rFonts w:cs="Arial"/>
                <w:b/>
                <w:bCs/>
                <w:color w:val="000000" w:themeColor="text1"/>
                <w:sz w:val="20"/>
              </w:rPr>
              <w:t>5%</w:t>
            </w:r>
          </w:p>
        </w:tc>
      </w:tr>
      <w:tr w:rsidR="00660193"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2E33E7CE" w:rsidR="00660193" w:rsidRPr="00EE297F" w:rsidRDefault="00660193" w:rsidP="00660193">
            <w:pPr>
              <w:tabs>
                <w:tab w:val="center" w:pos="4153"/>
                <w:tab w:val="right" w:pos="8306"/>
              </w:tabs>
              <w:rPr>
                <w:rFonts w:cs="Arial"/>
                <w:b/>
                <w:sz w:val="20"/>
              </w:rPr>
            </w:pPr>
            <w:r>
              <w:rPr>
                <w:rFonts w:cs="Arial"/>
                <w:bCs/>
                <w:sz w:val="20"/>
              </w:rPr>
              <w:t xml:space="preserve">LOT 1 </w:t>
            </w:r>
            <w:r w:rsidR="009810F4">
              <w:rPr>
                <w:rFonts w:cs="Arial"/>
                <w:bCs/>
                <w:sz w:val="20"/>
              </w:rPr>
              <w:t>Case Studies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0ECDE57E" w:rsidR="00660193" w:rsidRDefault="00660193" w:rsidP="00660193">
            <w:pPr>
              <w:tabs>
                <w:tab w:val="center" w:pos="4153"/>
                <w:tab w:val="right" w:pos="8306"/>
              </w:tabs>
              <w:rPr>
                <w:rFonts w:cs="Arial"/>
                <w:b/>
                <w:bCs/>
                <w:color w:val="000000" w:themeColor="text1"/>
                <w:sz w:val="20"/>
              </w:rPr>
            </w:pPr>
            <w:r>
              <w:rPr>
                <w:rFonts w:cs="Arial"/>
                <w:b/>
                <w:bCs/>
                <w:color w:val="000000" w:themeColor="text1"/>
                <w:sz w:val="20"/>
              </w:rPr>
              <w:t>7.3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2302AF72" w:rsidR="00660193" w:rsidRPr="00D97EAA"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38E78580" w:rsidR="00660193" w:rsidRDefault="00660193" w:rsidP="00660193">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5529F28A" w:rsidR="00660193" w:rsidRPr="00A713BB" w:rsidRDefault="00FC71E1" w:rsidP="00660193">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660193"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7C20930E" w:rsidR="00660193" w:rsidRPr="00EE297F" w:rsidRDefault="00660193" w:rsidP="00660193">
            <w:pPr>
              <w:tabs>
                <w:tab w:val="center" w:pos="4153"/>
                <w:tab w:val="right" w:pos="8306"/>
              </w:tabs>
              <w:rPr>
                <w:rFonts w:cs="Arial"/>
                <w:b/>
                <w:sz w:val="20"/>
              </w:rPr>
            </w:pPr>
            <w:r>
              <w:rPr>
                <w:rFonts w:cs="Arial"/>
                <w:bCs/>
                <w:sz w:val="20"/>
              </w:rPr>
              <w:t xml:space="preserve">LOT 1 </w:t>
            </w:r>
            <w:r w:rsidR="00871D0D">
              <w:rPr>
                <w:rFonts w:cs="Arial"/>
                <w:bCs/>
                <w:sz w:val="20"/>
              </w:rPr>
              <w:t>Licenced Partner</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227E55E4" w:rsidR="00660193" w:rsidRDefault="00660193" w:rsidP="00660193">
            <w:pPr>
              <w:tabs>
                <w:tab w:val="center" w:pos="4153"/>
                <w:tab w:val="right" w:pos="8306"/>
              </w:tabs>
              <w:rPr>
                <w:rFonts w:cs="Arial"/>
                <w:b/>
                <w:bCs/>
                <w:color w:val="000000" w:themeColor="text1"/>
                <w:sz w:val="20"/>
              </w:rPr>
            </w:pPr>
            <w:r>
              <w:rPr>
                <w:rFonts w:cs="Arial"/>
                <w:b/>
                <w:bCs/>
                <w:color w:val="000000" w:themeColor="text1"/>
                <w:sz w:val="20"/>
              </w:rPr>
              <w:t>7.4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6A63A6F9" w:rsidR="00660193" w:rsidRPr="00D97EAA"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24F94F44" w:rsidR="00660193" w:rsidRDefault="00660193" w:rsidP="00660193">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454A787E" w:rsidR="00660193" w:rsidRPr="00A713BB" w:rsidRDefault="00FC71E1" w:rsidP="00660193">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660193"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71F0EFC8" w:rsidR="00660193" w:rsidRPr="00EE297F" w:rsidRDefault="00660193" w:rsidP="00660193">
            <w:pPr>
              <w:tabs>
                <w:tab w:val="center" w:pos="4153"/>
                <w:tab w:val="right" w:pos="8306"/>
              </w:tabs>
              <w:rPr>
                <w:rFonts w:cs="Arial"/>
                <w:b/>
                <w:sz w:val="20"/>
              </w:rPr>
            </w:pPr>
            <w:r>
              <w:rPr>
                <w:rFonts w:cs="Arial"/>
                <w:bCs/>
                <w:sz w:val="20"/>
              </w:rPr>
              <w:t xml:space="preserve">LOT 1 </w:t>
            </w:r>
            <w:r w:rsidR="00BF713F" w:rsidRPr="00BF713F">
              <w:rPr>
                <w:rFonts w:cs="Arial"/>
                <w:bCs/>
                <w:sz w:val="20"/>
              </w:rPr>
              <w:t>supply data for NGN’s MasterMap Topography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35C29C79" w:rsidR="00660193" w:rsidRDefault="00660193" w:rsidP="00660193">
            <w:pPr>
              <w:tabs>
                <w:tab w:val="center" w:pos="4153"/>
                <w:tab w:val="right" w:pos="8306"/>
              </w:tabs>
              <w:rPr>
                <w:rFonts w:cs="Arial"/>
                <w:b/>
                <w:bCs/>
                <w:color w:val="000000" w:themeColor="text1"/>
                <w:sz w:val="20"/>
              </w:rPr>
            </w:pPr>
            <w:r>
              <w:rPr>
                <w:rFonts w:cs="Arial"/>
                <w:b/>
                <w:bCs/>
                <w:color w:val="000000" w:themeColor="text1"/>
                <w:sz w:val="20"/>
              </w:rPr>
              <w:t>7.5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63A91E26" w:rsidR="00660193" w:rsidRPr="00D97EAA"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0B62A8A4" w:rsidR="00660193" w:rsidRDefault="00660193" w:rsidP="00660193">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54FD43E0" w:rsidR="00660193" w:rsidRPr="00A713BB" w:rsidRDefault="00FC71E1" w:rsidP="00660193">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660193" w:rsidRPr="00185080" w14:paraId="5421D367" w14:textId="77777777" w:rsidTr="00BB2FD1">
        <w:tc>
          <w:tcPr>
            <w:tcW w:w="1285" w:type="pct"/>
            <w:tcBorders>
              <w:top w:val="single" w:sz="4" w:space="0" w:color="auto"/>
              <w:left w:val="single" w:sz="4" w:space="0" w:color="auto"/>
              <w:bottom w:val="single" w:sz="4" w:space="0" w:color="auto"/>
              <w:right w:val="single" w:sz="4" w:space="0" w:color="auto"/>
            </w:tcBorders>
          </w:tcPr>
          <w:p w14:paraId="60ECA1A4" w14:textId="20DA0640" w:rsidR="00660193" w:rsidRPr="00EE297F" w:rsidRDefault="00660193" w:rsidP="00660193">
            <w:pPr>
              <w:tabs>
                <w:tab w:val="center" w:pos="4153"/>
                <w:tab w:val="right" w:pos="8306"/>
              </w:tabs>
              <w:rPr>
                <w:rFonts w:cs="Arial"/>
                <w:b/>
                <w:sz w:val="20"/>
              </w:rPr>
            </w:pPr>
            <w:r>
              <w:rPr>
                <w:rFonts w:cs="Arial"/>
                <w:bCs/>
                <w:sz w:val="20"/>
              </w:rPr>
              <w:t xml:space="preserve">LOT 1 </w:t>
            </w:r>
            <w:r w:rsidR="00BB55C3">
              <w:rPr>
                <w:rFonts w:cs="Arial"/>
                <w:bCs/>
                <w:sz w:val="20"/>
              </w:rPr>
              <w:t>process for upgrades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55119581" w:rsidR="00660193" w:rsidRDefault="00660193" w:rsidP="00660193">
            <w:pPr>
              <w:tabs>
                <w:tab w:val="center" w:pos="4153"/>
                <w:tab w:val="right" w:pos="8306"/>
              </w:tabs>
              <w:rPr>
                <w:rFonts w:cs="Arial"/>
                <w:b/>
                <w:bCs/>
                <w:color w:val="000000" w:themeColor="text1"/>
                <w:sz w:val="20"/>
              </w:rPr>
            </w:pPr>
            <w:r>
              <w:rPr>
                <w:rFonts w:cs="Arial"/>
                <w:b/>
                <w:bCs/>
                <w:color w:val="000000" w:themeColor="text1"/>
                <w:sz w:val="20"/>
              </w:rPr>
              <w:t>7.6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30DC9CCF" w:rsidR="00660193" w:rsidRPr="00D97EAA"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BFB13C" w14:textId="62EC533F" w:rsidR="00660193" w:rsidRDefault="00660193" w:rsidP="00660193">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FF2457" w14:textId="1321DADE" w:rsidR="00660193" w:rsidRPr="00A713BB" w:rsidRDefault="00FC71E1" w:rsidP="00660193">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660193" w:rsidRPr="00185080" w14:paraId="10216532" w14:textId="77777777" w:rsidTr="00BB2FD1">
        <w:tc>
          <w:tcPr>
            <w:tcW w:w="1285" w:type="pct"/>
            <w:tcBorders>
              <w:top w:val="single" w:sz="4" w:space="0" w:color="auto"/>
              <w:left w:val="single" w:sz="4" w:space="0" w:color="auto"/>
              <w:bottom w:val="single" w:sz="4" w:space="0" w:color="auto"/>
              <w:right w:val="single" w:sz="4" w:space="0" w:color="auto"/>
            </w:tcBorders>
          </w:tcPr>
          <w:p w14:paraId="20C4D099" w14:textId="454DBC01" w:rsidR="00660193" w:rsidRDefault="00660193" w:rsidP="00660193">
            <w:pPr>
              <w:tabs>
                <w:tab w:val="center" w:pos="4153"/>
                <w:tab w:val="right" w:pos="8306"/>
              </w:tabs>
              <w:rPr>
                <w:rFonts w:cs="Arial"/>
                <w:bCs/>
                <w:sz w:val="20"/>
              </w:rPr>
            </w:pPr>
            <w:r>
              <w:rPr>
                <w:rFonts w:cs="Arial"/>
                <w:bCs/>
                <w:sz w:val="20"/>
              </w:rPr>
              <w:t xml:space="preserve">LOT 1 </w:t>
            </w:r>
            <w:r w:rsidR="00605ADD">
              <w:rPr>
                <w:rFonts w:cs="Arial"/>
                <w:bCs/>
                <w:sz w:val="20"/>
              </w:rPr>
              <w:t xml:space="preserve">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98335C7" w14:textId="30C8980B" w:rsidR="00660193" w:rsidRDefault="00660193" w:rsidP="00660193">
            <w:pPr>
              <w:tabs>
                <w:tab w:val="center" w:pos="4153"/>
                <w:tab w:val="right" w:pos="8306"/>
              </w:tabs>
              <w:rPr>
                <w:rFonts w:cs="Arial"/>
                <w:b/>
                <w:bCs/>
                <w:color w:val="000000" w:themeColor="text1"/>
                <w:sz w:val="20"/>
              </w:rPr>
            </w:pPr>
            <w:r>
              <w:rPr>
                <w:rFonts w:cs="Arial"/>
                <w:b/>
                <w:bCs/>
                <w:color w:val="000000" w:themeColor="text1"/>
                <w:sz w:val="20"/>
              </w:rPr>
              <w:t>7.7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B2F5F8" w14:textId="1CDCB76C" w:rsidR="00660193"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19333C3" w14:textId="1F429685" w:rsidR="00660193" w:rsidRDefault="00660193" w:rsidP="00660193">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735A5AA" w14:textId="01709294" w:rsidR="00660193" w:rsidRDefault="00195969" w:rsidP="00660193">
            <w:pPr>
              <w:tabs>
                <w:tab w:val="center" w:pos="4153"/>
                <w:tab w:val="right" w:pos="8306"/>
              </w:tabs>
              <w:jc w:val="center"/>
              <w:rPr>
                <w:rFonts w:cs="Arial"/>
                <w:b/>
                <w:bCs/>
                <w:color w:val="000000" w:themeColor="text1"/>
                <w:sz w:val="20"/>
              </w:rPr>
            </w:pPr>
            <w:r>
              <w:rPr>
                <w:rFonts w:cs="Arial"/>
                <w:b/>
                <w:bCs/>
                <w:color w:val="000000" w:themeColor="text1"/>
                <w:sz w:val="20"/>
              </w:rPr>
              <w:t>12.5%</w:t>
            </w:r>
          </w:p>
        </w:tc>
      </w:tr>
      <w:tr w:rsidR="00660193" w:rsidRPr="00185080" w14:paraId="72ADD5BB" w14:textId="77777777" w:rsidTr="00BB2FD1">
        <w:tc>
          <w:tcPr>
            <w:tcW w:w="1285" w:type="pct"/>
            <w:tcBorders>
              <w:top w:val="single" w:sz="4" w:space="0" w:color="auto"/>
              <w:left w:val="single" w:sz="4" w:space="0" w:color="auto"/>
              <w:bottom w:val="single" w:sz="4" w:space="0" w:color="auto"/>
              <w:right w:val="single" w:sz="4" w:space="0" w:color="auto"/>
            </w:tcBorders>
          </w:tcPr>
          <w:p w14:paraId="6B602003" w14:textId="0B841A71" w:rsidR="00660193" w:rsidRPr="00EE297F" w:rsidRDefault="00660193" w:rsidP="00660193">
            <w:pPr>
              <w:tabs>
                <w:tab w:val="center" w:pos="4153"/>
                <w:tab w:val="right" w:pos="8306"/>
              </w:tabs>
              <w:rPr>
                <w:rFonts w:cs="Arial"/>
                <w:b/>
                <w:sz w:val="20"/>
              </w:rPr>
            </w:pPr>
            <w:r>
              <w:rPr>
                <w:rFonts w:cs="Arial"/>
                <w:bCs/>
                <w:sz w:val="20"/>
              </w:rPr>
              <w:t xml:space="preserve">LOT 1 </w:t>
            </w:r>
            <w:r w:rsidR="00D35FAB">
              <w:rPr>
                <w:rFonts w:cs="Arial"/>
                <w:bCs/>
                <w:sz w:val="20"/>
              </w:rPr>
              <w:t xml:space="preserve">Additions </w:t>
            </w:r>
            <w:r w:rsidR="009A7EF1">
              <w:rPr>
                <w:rFonts w:cs="Arial"/>
                <w:bCs/>
                <w:sz w:val="20"/>
              </w:rPr>
              <w:t xml:space="preserve">to coverage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1B907AD" w14:textId="609885BA" w:rsidR="00660193" w:rsidRDefault="00660193" w:rsidP="00660193">
            <w:pPr>
              <w:tabs>
                <w:tab w:val="center" w:pos="4153"/>
                <w:tab w:val="right" w:pos="8306"/>
              </w:tabs>
              <w:rPr>
                <w:rFonts w:cs="Arial"/>
                <w:b/>
                <w:bCs/>
                <w:color w:val="000000" w:themeColor="text1"/>
                <w:sz w:val="20"/>
              </w:rPr>
            </w:pPr>
            <w:r>
              <w:rPr>
                <w:rFonts w:cs="Arial"/>
                <w:b/>
                <w:bCs/>
                <w:color w:val="000000" w:themeColor="text1"/>
                <w:sz w:val="20"/>
              </w:rPr>
              <w:t>7.8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26869F7" w14:textId="630087A4" w:rsidR="00660193" w:rsidRDefault="00660193" w:rsidP="00660193">
            <w:pPr>
              <w:rPr>
                <w:color w:val="000000" w:themeColor="text1"/>
                <w:sz w:val="20"/>
              </w:rPr>
            </w:pPr>
            <w:r w:rsidRPr="00A668A6">
              <w:rPr>
                <w:color w:val="000000" w:themeColor="text1"/>
                <w:sz w:val="20"/>
              </w:rPr>
              <w:t>Response will be scored out of 10. If bidders cannot demonstrate that they can meet the requirement, they will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AB5F4B5" w14:textId="58951EBE" w:rsidR="00660193" w:rsidRDefault="00660193" w:rsidP="00660193">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79A4A3" w14:textId="5B45A2D0" w:rsidR="00660193" w:rsidRDefault="00195969" w:rsidP="00660193">
            <w:pPr>
              <w:tabs>
                <w:tab w:val="center" w:pos="4153"/>
                <w:tab w:val="right" w:pos="8306"/>
              </w:tabs>
              <w:jc w:val="center"/>
              <w:rPr>
                <w:rFonts w:cs="Arial"/>
                <w:b/>
                <w:bCs/>
                <w:color w:val="000000" w:themeColor="text1"/>
                <w:sz w:val="20"/>
              </w:rPr>
            </w:pPr>
            <w:r>
              <w:rPr>
                <w:rFonts w:cs="Arial"/>
                <w:b/>
                <w:bCs/>
                <w:color w:val="000000" w:themeColor="text1"/>
                <w:sz w:val="20"/>
              </w:rPr>
              <w:t>5%</w:t>
            </w:r>
          </w:p>
        </w:tc>
      </w:tr>
    </w:tbl>
    <w:p w14:paraId="2EA1BFBF" w14:textId="77777777" w:rsidR="001350D7" w:rsidRPr="00185080" w:rsidRDefault="001350D7" w:rsidP="001350D7">
      <w:pPr>
        <w:rPr>
          <w:rFonts w:ascii="Tahoma" w:hAnsi="Tahoma" w:cs="Tahoma"/>
          <w:color w:val="FF0000"/>
          <w:sz w:val="20"/>
        </w:rPr>
      </w:pPr>
    </w:p>
    <w:p w14:paraId="0E45CE5E" w14:textId="77777777" w:rsidR="001350D7" w:rsidRDefault="001350D7" w:rsidP="001350D7">
      <w:pPr>
        <w:rPr>
          <w:rFonts w:ascii="Tahoma" w:hAnsi="Tahoma" w:cs="Tahoma"/>
          <w:sz w:val="20"/>
        </w:rPr>
      </w:pPr>
    </w:p>
    <w:p w14:paraId="270AA6AB" w14:textId="77777777" w:rsidR="001350D7" w:rsidRDefault="001350D7" w:rsidP="001350D7">
      <w:pPr>
        <w:rPr>
          <w:rFonts w:ascii="Tahoma" w:hAnsi="Tahoma" w:cs="Tahoma"/>
          <w:sz w:val="20"/>
        </w:rPr>
      </w:pPr>
    </w:p>
    <w:p w14:paraId="5EA8C2A3" w14:textId="77777777" w:rsidR="001350D7" w:rsidRDefault="001350D7" w:rsidP="001350D7">
      <w:pPr>
        <w:rPr>
          <w:rFonts w:ascii="Tahoma" w:hAnsi="Tahoma" w:cs="Tahoma"/>
          <w:sz w:val="20"/>
        </w:rPr>
      </w:pPr>
    </w:p>
    <w:p w14:paraId="0B3FE33A" w14:textId="77777777" w:rsidR="001350D7" w:rsidRDefault="001350D7" w:rsidP="001350D7">
      <w:pPr>
        <w:rPr>
          <w:rFonts w:ascii="Tahoma" w:hAnsi="Tahoma" w:cs="Tahoma"/>
          <w:sz w:val="20"/>
        </w:rPr>
      </w:pPr>
    </w:p>
    <w:p w14:paraId="2CFCCCC9" w14:textId="77777777" w:rsidR="001350D7" w:rsidRDefault="001350D7" w:rsidP="001350D7">
      <w:pPr>
        <w:rPr>
          <w:rFonts w:ascii="Tahoma" w:hAnsi="Tahoma" w:cs="Tahoma"/>
          <w:sz w:val="20"/>
        </w:rPr>
      </w:pPr>
    </w:p>
    <w:p w14:paraId="79491501" w14:textId="77777777" w:rsidR="001350D7" w:rsidRDefault="001350D7" w:rsidP="001350D7">
      <w:pPr>
        <w:rPr>
          <w:rFonts w:ascii="Tahoma" w:hAnsi="Tahoma" w:cs="Tahoma"/>
          <w:sz w:val="20"/>
        </w:rPr>
      </w:pPr>
    </w:p>
    <w:p w14:paraId="2FB8F948" w14:textId="77777777" w:rsidR="001350D7" w:rsidRDefault="001350D7" w:rsidP="001350D7">
      <w:pPr>
        <w:rPr>
          <w:rFonts w:ascii="Tahoma" w:hAnsi="Tahoma" w:cs="Tahoma"/>
          <w:sz w:val="20"/>
        </w:rPr>
      </w:pPr>
    </w:p>
    <w:p w14:paraId="66401732" w14:textId="77777777" w:rsidR="001350D7" w:rsidRDefault="001350D7" w:rsidP="001350D7">
      <w:pPr>
        <w:rPr>
          <w:rFonts w:ascii="Tahoma" w:hAnsi="Tahoma" w:cs="Tahoma"/>
          <w:sz w:val="20"/>
        </w:rPr>
      </w:pPr>
    </w:p>
    <w:p w14:paraId="43C6C36A" w14:textId="77777777" w:rsidR="001350D7" w:rsidRDefault="001350D7" w:rsidP="001350D7">
      <w:pPr>
        <w:rPr>
          <w:rFonts w:ascii="Tahoma" w:hAnsi="Tahoma" w:cs="Tahoma"/>
          <w:sz w:val="20"/>
        </w:rPr>
      </w:pPr>
    </w:p>
    <w:p w14:paraId="3B4382B7" w14:textId="77777777" w:rsidR="001350D7" w:rsidRDefault="001350D7" w:rsidP="001350D7">
      <w:pPr>
        <w:rPr>
          <w:rFonts w:ascii="Tahoma" w:hAnsi="Tahoma" w:cs="Tahoma"/>
          <w:sz w:val="20"/>
        </w:rPr>
      </w:pPr>
    </w:p>
    <w:p w14:paraId="50B53F4B" w14:textId="0EC560ED" w:rsidR="001350D7" w:rsidRPr="00AD6982" w:rsidRDefault="001350D7" w:rsidP="001350D7">
      <w:pPr>
        <w:rPr>
          <w:rFonts w:ascii="Tahoma" w:eastAsia="Tahoma" w:hAnsi="Tahoma" w:cs="Tahoma"/>
          <w:b/>
          <w:bCs/>
          <w:sz w:val="20"/>
        </w:rPr>
      </w:pPr>
    </w:p>
    <w:p w14:paraId="5449FAD5" w14:textId="77777777" w:rsidR="001350D7" w:rsidRDefault="001350D7" w:rsidP="001350D7">
      <w:pPr>
        <w:rPr>
          <w:rFonts w:ascii="Tahoma" w:hAnsi="Tahoma" w:cs="Tahoma"/>
          <w:sz w:val="20"/>
        </w:rPr>
      </w:pPr>
    </w:p>
    <w:p w14:paraId="7671371A" w14:textId="77777777" w:rsidR="00EE297F" w:rsidRDefault="00EE297F">
      <w:pPr>
        <w:rPr>
          <w:rFonts w:ascii="Tahoma" w:eastAsia="Tahoma" w:hAnsi="Tahoma" w:cs="Tahoma"/>
          <w:b/>
          <w:bCs/>
          <w:sz w:val="20"/>
        </w:rPr>
      </w:pPr>
      <w:r>
        <w:rPr>
          <w:rFonts w:ascii="Tahoma" w:eastAsia="Tahoma" w:hAnsi="Tahoma" w:cs="Tahoma"/>
          <w:b/>
          <w:bCs/>
          <w:sz w:val="20"/>
        </w:rPr>
        <w:br w:type="page"/>
      </w:r>
    </w:p>
    <w:p w14:paraId="3528AE5F" w14:textId="36BFC83A"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p w14:paraId="0E2EDD6A" w14:textId="49D8D694" w:rsidR="001350D7" w:rsidRDefault="001350D7" w:rsidP="001350D7">
      <w:pPr>
        <w:rPr>
          <w:rFonts w:ascii="Tahoma" w:hAnsi="Tahoma" w:cs="Tahoma"/>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E812A0" w:rsidRPr="00080BBC" w14:paraId="5FD25FB0" w14:textId="77777777" w:rsidTr="00B530DF">
        <w:trPr>
          <w:cantSplit/>
          <w:trHeight w:val="507"/>
        </w:trPr>
        <w:tc>
          <w:tcPr>
            <w:tcW w:w="1771" w:type="dxa"/>
            <w:shd w:val="clear" w:color="auto" w:fill="44546A" w:themeFill="text2"/>
            <w:vAlign w:val="center"/>
          </w:tcPr>
          <w:p w14:paraId="160BE07F"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0B02042" w14:textId="77777777" w:rsidR="00E812A0" w:rsidRPr="00087C47" w:rsidRDefault="00E812A0" w:rsidP="00B530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E812A0" w:rsidRPr="00080BBC" w14:paraId="004B2DC1" w14:textId="77777777" w:rsidTr="00B530DF">
        <w:trPr>
          <w:cantSplit/>
        </w:trPr>
        <w:tc>
          <w:tcPr>
            <w:tcW w:w="1771" w:type="dxa"/>
            <w:vAlign w:val="center"/>
          </w:tcPr>
          <w:p w14:paraId="24ADC95E"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3A12DA3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all of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E812A0" w:rsidRPr="00080BBC" w14:paraId="4233D3E7" w14:textId="77777777" w:rsidTr="00B530DF">
        <w:trPr>
          <w:cantSplit/>
        </w:trPr>
        <w:tc>
          <w:tcPr>
            <w:tcW w:w="1771" w:type="dxa"/>
            <w:vAlign w:val="center"/>
          </w:tcPr>
          <w:p w14:paraId="5F27058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770CD427"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E812A0" w:rsidRPr="00080BBC" w14:paraId="23852E54" w14:textId="77777777" w:rsidTr="00B530DF">
        <w:trPr>
          <w:cantSplit/>
        </w:trPr>
        <w:tc>
          <w:tcPr>
            <w:tcW w:w="1771" w:type="dxa"/>
            <w:vAlign w:val="center"/>
          </w:tcPr>
          <w:p w14:paraId="595528F2"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3310B890"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E812A0" w:rsidRPr="00080BBC" w14:paraId="33EF71E2" w14:textId="77777777" w:rsidTr="00B530DF">
        <w:trPr>
          <w:cantSplit/>
        </w:trPr>
        <w:tc>
          <w:tcPr>
            <w:tcW w:w="1771" w:type="dxa"/>
            <w:vAlign w:val="center"/>
          </w:tcPr>
          <w:p w14:paraId="474F00F7"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3CE4E344"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E812A0" w:rsidRPr="00080BBC" w14:paraId="0F52E0F1" w14:textId="77777777" w:rsidTr="00B530DF">
        <w:trPr>
          <w:cantSplit/>
        </w:trPr>
        <w:tc>
          <w:tcPr>
            <w:tcW w:w="1771" w:type="dxa"/>
            <w:vAlign w:val="center"/>
          </w:tcPr>
          <w:p w14:paraId="03F0BE33" w14:textId="77777777" w:rsidR="00E812A0" w:rsidRPr="00C3493C" w:rsidRDefault="00E812A0" w:rsidP="00B530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45BD6EDD" w14:textId="77777777" w:rsidR="00E812A0" w:rsidRPr="00080BBC" w:rsidRDefault="00E812A0" w:rsidP="00B530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1EACCADA" w14:textId="65EED3ED" w:rsidR="00E812A0" w:rsidRDefault="00E812A0" w:rsidP="001350D7">
      <w:pPr>
        <w:rPr>
          <w:rFonts w:ascii="Tahoma" w:hAnsi="Tahoma" w:cs="Tahoma"/>
          <w:sz w:val="20"/>
        </w:rPr>
      </w:pPr>
    </w:p>
    <w:p w14:paraId="07BDE313" w14:textId="77777777" w:rsidR="00E812A0" w:rsidRDefault="00E812A0"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Graydons</w:t>
            </w:r>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Bronze, silver or Gold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222E1AC1" w14:textId="45240F2E" w:rsidR="001350D7" w:rsidRDefault="001350D7" w:rsidP="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p w14:paraId="578A20DD" w14:textId="1961EF10" w:rsidR="00BF70AC" w:rsidRDefault="00000000"/>
    <w:sectPr w:rsidR="00BF70AC" w:rsidSect="009F3E53">
      <w:footerReference w:type="default" r:id="rId9"/>
      <w:headerReference w:type="first" r:id="rId1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7FF1" w14:textId="77777777" w:rsidR="007578E3" w:rsidRDefault="007578E3" w:rsidP="009C29B1">
      <w:r>
        <w:separator/>
      </w:r>
    </w:p>
  </w:endnote>
  <w:endnote w:type="continuationSeparator" w:id="0">
    <w:p w14:paraId="77514D92" w14:textId="77777777" w:rsidR="007578E3" w:rsidRDefault="007578E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6D76" w14:textId="77777777" w:rsidR="007578E3" w:rsidRDefault="007578E3" w:rsidP="009C29B1">
      <w:r>
        <w:separator/>
      </w:r>
    </w:p>
  </w:footnote>
  <w:footnote w:type="continuationSeparator" w:id="0">
    <w:p w14:paraId="00D8A6D1" w14:textId="77777777" w:rsidR="007578E3" w:rsidRDefault="007578E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17A9"/>
    <w:rsid w:val="00012983"/>
    <w:rsid w:val="00043D34"/>
    <w:rsid w:val="00052022"/>
    <w:rsid w:val="0006034B"/>
    <w:rsid w:val="00070167"/>
    <w:rsid w:val="000841C0"/>
    <w:rsid w:val="000A1D90"/>
    <w:rsid w:val="000B6018"/>
    <w:rsid w:val="000D133B"/>
    <w:rsid w:val="000E77CC"/>
    <w:rsid w:val="00103419"/>
    <w:rsid w:val="00115202"/>
    <w:rsid w:val="0012620A"/>
    <w:rsid w:val="00131BEF"/>
    <w:rsid w:val="00131C81"/>
    <w:rsid w:val="00134E7C"/>
    <w:rsid w:val="001350D7"/>
    <w:rsid w:val="00142A20"/>
    <w:rsid w:val="00155E4E"/>
    <w:rsid w:val="00186326"/>
    <w:rsid w:val="00187D79"/>
    <w:rsid w:val="00191063"/>
    <w:rsid w:val="00195969"/>
    <w:rsid w:val="001D0223"/>
    <w:rsid w:val="001D2D39"/>
    <w:rsid w:val="00207F34"/>
    <w:rsid w:val="002210DE"/>
    <w:rsid w:val="0024527F"/>
    <w:rsid w:val="0029277C"/>
    <w:rsid w:val="002A63D8"/>
    <w:rsid w:val="002C319B"/>
    <w:rsid w:val="002D4F12"/>
    <w:rsid w:val="002F3E8C"/>
    <w:rsid w:val="00304968"/>
    <w:rsid w:val="00311FEA"/>
    <w:rsid w:val="00355030"/>
    <w:rsid w:val="00361BC6"/>
    <w:rsid w:val="003A628C"/>
    <w:rsid w:val="003B5738"/>
    <w:rsid w:val="003F30B5"/>
    <w:rsid w:val="003F3642"/>
    <w:rsid w:val="0040649B"/>
    <w:rsid w:val="00440D2D"/>
    <w:rsid w:val="004C2BA9"/>
    <w:rsid w:val="004F03E6"/>
    <w:rsid w:val="004F099F"/>
    <w:rsid w:val="00543E13"/>
    <w:rsid w:val="00560E82"/>
    <w:rsid w:val="00597323"/>
    <w:rsid w:val="005E22FD"/>
    <w:rsid w:val="005E3966"/>
    <w:rsid w:val="00605ADD"/>
    <w:rsid w:val="00610F19"/>
    <w:rsid w:val="006126C9"/>
    <w:rsid w:val="00621E47"/>
    <w:rsid w:val="00647DE7"/>
    <w:rsid w:val="00660193"/>
    <w:rsid w:val="00677221"/>
    <w:rsid w:val="00686FDA"/>
    <w:rsid w:val="006B6B56"/>
    <w:rsid w:val="006C2E15"/>
    <w:rsid w:val="00750FF0"/>
    <w:rsid w:val="007578E3"/>
    <w:rsid w:val="00757B6C"/>
    <w:rsid w:val="007A0D82"/>
    <w:rsid w:val="007B360D"/>
    <w:rsid w:val="007E2D40"/>
    <w:rsid w:val="00816701"/>
    <w:rsid w:val="00843405"/>
    <w:rsid w:val="008457A1"/>
    <w:rsid w:val="00853590"/>
    <w:rsid w:val="00871D0D"/>
    <w:rsid w:val="008C676C"/>
    <w:rsid w:val="008D003E"/>
    <w:rsid w:val="009202BD"/>
    <w:rsid w:val="00941F9D"/>
    <w:rsid w:val="009618B2"/>
    <w:rsid w:val="009810F4"/>
    <w:rsid w:val="009A55E3"/>
    <w:rsid w:val="009A7EF1"/>
    <w:rsid w:val="009B7089"/>
    <w:rsid w:val="009C29B1"/>
    <w:rsid w:val="009D1E3F"/>
    <w:rsid w:val="009F3E53"/>
    <w:rsid w:val="00AD261C"/>
    <w:rsid w:val="00AF6A84"/>
    <w:rsid w:val="00B30F2A"/>
    <w:rsid w:val="00B31A47"/>
    <w:rsid w:val="00B47767"/>
    <w:rsid w:val="00B57A90"/>
    <w:rsid w:val="00B64F40"/>
    <w:rsid w:val="00B700FC"/>
    <w:rsid w:val="00B739FF"/>
    <w:rsid w:val="00B83F79"/>
    <w:rsid w:val="00B95B20"/>
    <w:rsid w:val="00BB5449"/>
    <w:rsid w:val="00BB55C3"/>
    <w:rsid w:val="00BE306D"/>
    <w:rsid w:val="00BE7E5A"/>
    <w:rsid w:val="00BF713F"/>
    <w:rsid w:val="00C356BD"/>
    <w:rsid w:val="00C55CF6"/>
    <w:rsid w:val="00C778E7"/>
    <w:rsid w:val="00CF10D3"/>
    <w:rsid w:val="00D00E5C"/>
    <w:rsid w:val="00D3102C"/>
    <w:rsid w:val="00D35FAB"/>
    <w:rsid w:val="00D5267C"/>
    <w:rsid w:val="00D620CD"/>
    <w:rsid w:val="00D62BEF"/>
    <w:rsid w:val="00D66782"/>
    <w:rsid w:val="00DA0547"/>
    <w:rsid w:val="00DA5831"/>
    <w:rsid w:val="00DC0EEF"/>
    <w:rsid w:val="00DD2BBD"/>
    <w:rsid w:val="00DD51AA"/>
    <w:rsid w:val="00DE12B6"/>
    <w:rsid w:val="00DE3938"/>
    <w:rsid w:val="00E17AAC"/>
    <w:rsid w:val="00E55F33"/>
    <w:rsid w:val="00E76D39"/>
    <w:rsid w:val="00E812A0"/>
    <w:rsid w:val="00E84CC7"/>
    <w:rsid w:val="00EB7E22"/>
    <w:rsid w:val="00EC27AA"/>
    <w:rsid w:val="00EC5ED2"/>
    <w:rsid w:val="00EC7497"/>
    <w:rsid w:val="00EE297F"/>
    <w:rsid w:val="00F01A3B"/>
    <w:rsid w:val="00F15808"/>
    <w:rsid w:val="00F27520"/>
    <w:rsid w:val="00F47AEA"/>
    <w:rsid w:val="00F63F6A"/>
    <w:rsid w:val="00F8633A"/>
    <w:rsid w:val="00F93368"/>
    <w:rsid w:val="00FA5C37"/>
    <w:rsid w:val="00FC14A9"/>
    <w:rsid w:val="00FC7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745">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519E5-2E1C-45C9-B50B-8219B810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874A5-B2DF-4BCE-B840-1CCE60B5E53C}">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3.xml><?xml version="1.0" encoding="utf-8"?>
<ds:datastoreItem xmlns:ds="http://schemas.openxmlformats.org/officeDocument/2006/customXml" ds:itemID="{80F3004D-6945-43D5-BDF7-C0EB79C44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116</cp:revision>
  <dcterms:created xsi:type="dcterms:W3CDTF">2022-06-13T12:44:00Z</dcterms:created>
  <dcterms:modified xsi:type="dcterms:W3CDTF">2023-09-12T10:05:00Z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