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  <w:gridCol w:w="1361"/>
      </w:tblGrid>
      <w:tr w:rsidR="007D19D5" w14:paraId="26F96A0E" w14:textId="77777777" w:rsidTr="007D19D5">
        <w:trPr>
          <w:cantSplit/>
        </w:trPr>
        <w:tc>
          <w:tcPr>
            <w:tcW w:w="6101" w:type="dxa"/>
          </w:tcPr>
          <w:p w14:paraId="7965817D" w14:textId="77777777" w:rsidR="007D19D5" w:rsidRDefault="007D19D5" w:rsidP="00B9102F">
            <w:bookmarkStart w:id="0" w:name="_GoBack"/>
            <w:bookmarkEnd w:id="0"/>
          </w:p>
        </w:tc>
        <w:tc>
          <w:tcPr>
            <w:tcW w:w="1134" w:type="dxa"/>
          </w:tcPr>
          <w:p w14:paraId="462595C4" w14:textId="77777777" w:rsidR="007D19D5" w:rsidRDefault="007D19D5" w:rsidP="007D19D5">
            <w:pPr>
              <w:pStyle w:val="TH"/>
              <w:jc w:val="center"/>
            </w:pPr>
          </w:p>
        </w:tc>
        <w:tc>
          <w:tcPr>
            <w:tcW w:w="1361" w:type="dxa"/>
          </w:tcPr>
          <w:p w14:paraId="2AEF55B3" w14:textId="146F4213" w:rsidR="007D19D5" w:rsidRDefault="007D19D5" w:rsidP="007D19D5">
            <w:pPr>
              <w:pStyle w:val="TH"/>
              <w:keepNext w:val="0"/>
            </w:pPr>
            <w:r>
              <w:tab/>
              <w:t>201</w:t>
            </w:r>
            <w:r w:rsidR="001007C9">
              <w:t>9</w:t>
            </w:r>
          </w:p>
        </w:tc>
        <w:tc>
          <w:tcPr>
            <w:tcW w:w="1361" w:type="dxa"/>
          </w:tcPr>
          <w:p w14:paraId="3AB7712B" w14:textId="6C7E4A5D" w:rsidR="007D19D5" w:rsidRDefault="007D19D5" w:rsidP="007D19D5">
            <w:pPr>
              <w:pStyle w:val="TH"/>
              <w:keepNext w:val="0"/>
            </w:pPr>
            <w:r>
              <w:tab/>
              <w:t>201</w:t>
            </w:r>
            <w:r w:rsidR="001007C9">
              <w:t>8</w:t>
            </w:r>
          </w:p>
        </w:tc>
        <w:tc>
          <w:tcPr>
            <w:tcW w:w="1361" w:type="dxa"/>
          </w:tcPr>
          <w:p w14:paraId="2A7D60DB" w14:textId="77777777" w:rsidR="007D19D5" w:rsidRDefault="007D19D5" w:rsidP="00426FE8">
            <w:pPr>
              <w:pStyle w:val="TH"/>
              <w:keepNext w:val="0"/>
              <w:ind w:right="436"/>
            </w:pPr>
          </w:p>
        </w:tc>
      </w:tr>
      <w:tr w:rsidR="007D19D5" w14:paraId="6AA9CA3C" w14:textId="77777777" w:rsidTr="007D19D5">
        <w:trPr>
          <w:cantSplit/>
        </w:trPr>
        <w:tc>
          <w:tcPr>
            <w:tcW w:w="6101" w:type="dxa"/>
          </w:tcPr>
          <w:p w14:paraId="49667347" w14:textId="77777777" w:rsidR="007D19D5" w:rsidRDefault="007D19D5" w:rsidP="007D19D5">
            <w:pPr>
              <w:pStyle w:val="TH"/>
            </w:pPr>
          </w:p>
        </w:tc>
        <w:tc>
          <w:tcPr>
            <w:tcW w:w="1134" w:type="dxa"/>
          </w:tcPr>
          <w:p w14:paraId="7A613C9D" w14:textId="77777777" w:rsidR="007D19D5" w:rsidRDefault="007D19D5" w:rsidP="007D19D5">
            <w:pPr>
              <w:pStyle w:val="TH"/>
              <w:jc w:val="center"/>
            </w:pPr>
          </w:p>
        </w:tc>
        <w:tc>
          <w:tcPr>
            <w:tcW w:w="1361" w:type="dxa"/>
          </w:tcPr>
          <w:p w14:paraId="7F5F3A5C" w14:textId="77777777" w:rsidR="007D19D5" w:rsidRDefault="007D19D5" w:rsidP="007D19D5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034EC7D9" w14:textId="77777777" w:rsidR="007D19D5" w:rsidRDefault="007D19D5" w:rsidP="007D19D5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00557D05" w14:textId="77777777" w:rsidR="007D19D5" w:rsidRDefault="007D19D5" w:rsidP="007D19D5">
            <w:pPr>
              <w:pStyle w:val="TH"/>
              <w:keepNext w:val="0"/>
            </w:pPr>
          </w:p>
        </w:tc>
      </w:tr>
      <w:tr w:rsidR="007D19D5" w14:paraId="67E3FF12" w14:textId="77777777" w:rsidTr="007D19D5">
        <w:trPr>
          <w:cantSplit/>
        </w:trPr>
        <w:tc>
          <w:tcPr>
            <w:tcW w:w="6101" w:type="dxa"/>
          </w:tcPr>
          <w:p w14:paraId="0EC05116" w14:textId="77777777" w:rsidR="007D19D5" w:rsidRDefault="007D19D5" w:rsidP="007D19D5">
            <w:pPr>
              <w:pStyle w:val="TT"/>
              <w:rPr>
                <w:b/>
              </w:rPr>
            </w:pPr>
            <w:r>
              <w:rPr>
                <w:b/>
              </w:rPr>
              <w:t>Current assets</w:t>
            </w:r>
          </w:p>
        </w:tc>
        <w:tc>
          <w:tcPr>
            <w:tcW w:w="1134" w:type="dxa"/>
          </w:tcPr>
          <w:p w14:paraId="02F374CA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50D41AE9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41938F5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6AAF775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1007C9" w14:paraId="1FD63895" w14:textId="77777777" w:rsidTr="007D19D5">
        <w:trPr>
          <w:cantSplit/>
        </w:trPr>
        <w:tc>
          <w:tcPr>
            <w:tcW w:w="6101" w:type="dxa"/>
          </w:tcPr>
          <w:p w14:paraId="30BD3EE4" w14:textId="77777777" w:rsidR="001007C9" w:rsidRDefault="001007C9" w:rsidP="001007C9">
            <w:pPr>
              <w:pStyle w:val="TT"/>
            </w:pPr>
            <w:r>
              <w:t>Debtors</w:t>
            </w:r>
          </w:p>
          <w:p w14:paraId="67227323" w14:textId="77777777" w:rsidR="001007C9" w:rsidRDefault="001007C9" w:rsidP="001007C9">
            <w:pPr>
              <w:pStyle w:val="TT"/>
            </w:pPr>
            <w:r>
              <w:t>– due within one year</w:t>
            </w:r>
          </w:p>
        </w:tc>
        <w:tc>
          <w:tcPr>
            <w:tcW w:w="1134" w:type="dxa"/>
          </w:tcPr>
          <w:p w14:paraId="2FA7FC67" w14:textId="77777777" w:rsidR="001007C9" w:rsidRDefault="001007C9" w:rsidP="001007C9">
            <w:pPr>
              <w:pStyle w:val="TT"/>
              <w:jc w:val="center"/>
            </w:pPr>
          </w:p>
        </w:tc>
        <w:tc>
          <w:tcPr>
            <w:tcW w:w="1361" w:type="dxa"/>
          </w:tcPr>
          <w:p w14:paraId="5A8ACA77" w14:textId="77777777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</w:p>
          <w:p w14:paraId="19862946" w14:textId="591241F1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  <w:r>
              <w:t>19,766</w:t>
            </w:r>
          </w:p>
        </w:tc>
        <w:tc>
          <w:tcPr>
            <w:tcW w:w="1361" w:type="dxa"/>
          </w:tcPr>
          <w:p w14:paraId="1CA98DB2" w14:textId="77777777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</w:p>
          <w:p w14:paraId="13F7D8B2" w14:textId="2FADB444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  <w:r>
              <w:t>23,884</w:t>
            </w:r>
          </w:p>
        </w:tc>
        <w:tc>
          <w:tcPr>
            <w:tcW w:w="1361" w:type="dxa"/>
          </w:tcPr>
          <w:p w14:paraId="2640D272" w14:textId="77777777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1007C9" w14:paraId="0D536E06" w14:textId="77777777" w:rsidTr="007D19D5">
        <w:trPr>
          <w:cantSplit/>
        </w:trPr>
        <w:tc>
          <w:tcPr>
            <w:tcW w:w="6101" w:type="dxa"/>
          </w:tcPr>
          <w:p w14:paraId="78456572" w14:textId="77777777" w:rsidR="001007C9" w:rsidRDefault="001007C9" w:rsidP="001007C9">
            <w:pPr>
              <w:pStyle w:val="TT"/>
            </w:pPr>
            <w:r>
              <w:t>– due after one year</w:t>
            </w:r>
          </w:p>
        </w:tc>
        <w:tc>
          <w:tcPr>
            <w:tcW w:w="1134" w:type="dxa"/>
          </w:tcPr>
          <w:p w14:paraId="1951C4E5" w14:textId="77777777" w:rsidR="001007C9" w:rsidRDefault="001007C9" w:rsidP="001007C9">
            <w:pPr>
              <w:pStyle w:val="TT"/>
              <w:jc w:val="center"/>
            </w:pPr>
          </w:p>
        </w:tc>
        <w:tc>
          <w:tcPr>
            <w:tcW w:w="1361" w:type="dxa"/>
          </w:tcPr>
          <w:p w14:paraId="70FB500B" w14:textId="1A752ABF" w:rsidR="001007C9" w:rsidRDefault="002C7560" w:rsidP="001007C9">
            <w:pPr>
              <w:pStyle w:val="TT"/>
              <w:keepNext w:val="0"/>
              <w:tabs>
                <w:tab w:val="decimal" w:pos="1202"/>
              </w:tabs>
            </w:pPr>
            <w:r>
              <w:t>701</w:t>
            </w:r>
            <w:r w:rsidR="001007C9">
              <w:t>,</w:t>
            </w:r>
            <w:r>
              <w:t>886</w:t>
            </w:r>
          </w:p>
        </w:tc>
        <w:tc>
          <w:tcPr>
            <w:tcW w:w="1361" w:type="dxa"/>
          </w:tcPr>
          <w:p w14:paraId="743AA171" w14:textId="549F1A8F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  <w:r>
              <w:t>900,130</w:t>
            </w:r>
          </w:p>
        </w:tc>
        <w:tc>
          <w:tcPr>
            <w:tcW w:w="1361" w:type="dxa"/>
          </w:tcPr>
          <w:p w14:paraId="0850582D" w14:textId="77777777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1007C9" w14:paraId="4A1CD6A6" w14:textId="77777777" w:rsidTr="007D19D5">
        <w:trPr>
          <w:cantSplit/>
          <w:trHeight w:val="135"/>
        </w:trPr>
        <w:tc>
          <w:tcPr>
            <w:tcW w:w="6101" w:type="dxa"/>
          </w:tcPr>
          <w:p w14:paraId="54B08E15" w14:textId="77777777" w:rsidR="001007C9" w:rsidRDefault="001007C9" w:rsidP="001007C9">
            <w:pPr>
              <w:pStyle w:val="Thin"/>
            </w:pPr>
          </w:p>
        </w:tc>
        <w:tc>
          <w:tcPr>
            <w:tcW w:w="1134" w:type="dxa"/>
          </w:tcPr>
          <w:p w14:paraId="1447946C" w14:textId="77777777" w:rsidR="001007C9" w:rsidRDefault="001007C9" w:rsidP="001007C9">
            <w:pPr>
              <w:pStyle w:val="Thin"/>
            </w:pPr>
          </w:p>
        </w:tc>
        <w:tc>
          <w:tcPr>
            <w:tcW w:w="1361" w:type="dxa"/>
          </w:tcPr>
          <w:p w14:paraId="1915B014" w14:textId="77777777" w:rsidR="001007C9" w:rsidRDefault="001007C9" w:rsidP="001007C9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7010B59F" w14:textId="5B9C5CAA" w:rsidR="001007C9" w:rsidRDefault="001007C9" w:rsidP="001007C9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4C14841B" w14:textId="77777777" w:rsidR="001007C9" w:rsidRDefault="001007C9" w:rsidP="001007C9">
            <w:pPr>
              <w:pStyle w:val="Thin"/>
            </w:pPr>
          </w:p>
        </w:tc>
      </w:tr>
      <w:tr w:rsidR="001007C9" w14:paraId="797E0325" w14:textId="77777777" w:rsidTr="007D19D5">
        <w:trPr>
          <w:cantSplit/>
        </w:trPr>
        <w:tc>
          <w:tcPr>
            <w:tcW w:w="6101" w:type="dxa"/>
          </w:tcPr>
          <w:p w14:paraId="4F638C26" w14:textId="77777777" w:rsidR="001007C9" w:rsidRDefault="001007C9" w:rsidP="001007C9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39047296" w14:textId="77777777" w:rsidR="001007C9" w:rsidRDefault="001007C9" w:rsidP="001007C9">
            <w:pPr>
              <w:pStyle w:val="TT"/>
              <w:jc w:val="center"/>
            </w:pPr>
          </w:p>
        </w:tc>
        <w:tc>
          <w:tcPr>
            <w:tcW w:w="1361" w:type="dxa"/>
          </w:tcPr>
          <w:p w14:paraId="7AACA3BA" w14:textId="6C2BCAFA" w:rsidR="001007C9" w:rsidRDefault="002C7560" w:rsidP="001007C9">
            <w:pPr>
              <w:pStyle w:val="TT"/>
              <w:keepNext w:val="0"/>
              <w:tabs>
                <w:tab w:val="decimal" w:pos="1202"/>
              </w:tabs>
            </w:pPr>
            <w:r>
              <w:t>721</w:t>
            </w:r>
            <w:r w:rsidR="001007C9">
              <w:t>,</w:t>
            </w:r>
            <w:r>
              <w:t>652</w:t>
            </w:r>
          </w:p>
        </w:tc>
        <w:tc>
          <w:tcPr>
            <w:tcW w:w="1361" w:type="dxa"/>
          </w:tcPr>
          <w:p w14:paraId="4C122276" w14:textId="2B42D48C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  <w:r>
              <w:t>924,014</w:t>
            </w:r>
          </w:p>
        </w:tc>
        <w:tc>
          <w:tcPr>
            <w:tcW w:w="1361" w:type="dxa"/>
          </w:tcPr>
          <w:p w14:paraId="6EC0E780" w14:textId="77777777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1007C9" w14:paraId="2BDD89B8" w14:textId="77777777" w:rsidTr="007D19D5">
        <w:trPr>
          <w:cantSplit/>
        </w:trPr>
        <w:tc>
          <w:tcPr>
            <w:tcW w:w="6101" w:type="dxa"/>
          </w:tcPr>
          <w:p w14:paraId="724BA723" w14:textId="77777777" w:rsidR="001007C9" w:rsidRDefault="001007C9" w:rsidP="001007C9">
            <w:pPr>
              <w:pStyle w:val="TT"/>
            </w:pPr>
            <w:r>
              <w:rPr>
                <w:b/>
              </w:rPr>
              <w:t xml:space="preserve">Creditors: </w:t>
            </w:r>
            <w:r>
              <w:t>Amounts falling due within one year</w:t>
            </w:r>
          </w:p>
        </w:tc>
        <w:tc>
          <w:tcPr>
            <w:tcW w:w="1134" w:type="dxa"/>
          </w:tcPr>
          <w:p w14:paraId="5B57DDED" w14:textId="77777777" w:rsidR="001007C9" w:rsidRDefault="001007C9" w:rsidP="001007C9">
            <w:pPr>
              <w:pStyle w:val="TT"/>
              <w:jc w:val="center"/>
            </w:pPr>
          </w:p>
        </w:tc>
        <w:tc>
          <w:tcPr>
            <w:tcW w:w="1361" w:type="dxa"/>
          </w:tcPr>
          <w:p w14:paraId="54E9C2CF" w14:textId="39B255BC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  <w:r>
              <w:t>(</w:t>
            </w:r>
            <w:r w:rsidR="002C7560">
              <w:t>20</w:t>
            </w:r>
            <w:r>
              <w:t>,</w:t>
            </w:r>
            <w:r w:rsidR="002C7560">
              <w:t>182</w:t>
            </w:r>
            <w:r>
              <w:t>)</w:t>
            </w:r>
          </w:p>
        </w:tc>
        <w:tc>
          <w:tcPr>
            <w:tcW w:w="1361" w:type="dxa"/>
          </w:tcPr>
          <w:p w14:paraId="26E366C1" w14:textId="739BB714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  <w:r>
              <w:t>(22,942)</w:t>
            </w:r>
          </w:p>
        </w:tc>
        <w:tc>
          <w:tcPr>
            <w:tcW w:w="1361" w:type="dxa"/>
          </w:tcPr>
          <w:p w14:paraId="7CE9AEA2" w14:textId="77777777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1007C9" w14:paraId="51A1191F" w14:textId="77777777" w:rsidTr="007D19D5">
        <w:trPr>
          <w:cantSplit/>
        </w:trPr>
        <w:tc>
          <w:tcPr>
            <w:tcW w:w="6101" w:type="dxa"/>
          </w:tcPr>
          <w:p w14:paraId="6CF91DE6" w14:textId="77777777" w:rsidR="001007C9" w:rsidRDefault="001007C9" w:rsidP="001007C9">
            <w:pPr>
              <w:pStyle w:val="Thin"/>
            </w:pPr>
          </w:p>
        </w:tc>
        <w:tc>
          <w:tcPr>
            <w:tcW w:w="1134" w:type="dxa"/>
          </w:tcPr>
          <w:p w14:paraId="2BFCFA64" w14:textId="77777777" w:rsidR="001007C9" w:rsidRDefault="001007C9" w:rsidP="001007C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231E8F4B" w14:textId="77777777" w:rsidR="001007C9" w:rsidRDefault="001007C9" w:rsidP="001007C9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666BF63A" w14:textId="139665CF" w:rsidR="001007C9" w:rsidRDefault="001007C9" w:rsidP="001007C9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6D201EF" w14:textId="77777777" w:rsidR="001007C9" w:rsidRDefault="001007C9" w:rsidP="001007C9">
            <w:pPr>
              <w:pStyle w:val="Thin"/>
            </w:pPr>
          </w:p>
        </w:tc>
      </w:tr>
      <w:tr w:rsidR="001007C9" w14:paraId="73FBCBD5" w14:textId="77777777" w:rsidTr="007D19D5">
        <w:trPr>
          <w:cantSplit/>
        </w:trPr>
        <w:tc>
          <w:tcPr>
            <w:tcW w:w="6101" w:type="dxa"/>
          </w:tcPr>
          <w:p w14:paraId="2C4D984C" w14:textId="77777777" w:rsidR="001007C9" w:rsidRDefault="001007C9" w:rsidP="001007C9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current assets </w:t>
            </w:r>
          </w:p>
        </w:tc>
        <w:tc>
          <w:tcPr>
            <w:tcW w:w="1134" w:type="dxa"/>
          </w:tcPr>
          <w:p w14:paraId="37D873E0" w14:textId="77777777" w:rsidR="001007C9" w:rsidRDefault="001007C9" w:rsidP="001007C9">
            <w:pPr>
              <w:pStyle w:val="Tot"/>
              <w:jc w:val="center"/>
            </w:pPr>
          </w:p>
        </w:tc>
        <w:tc>
          <w:tcPr>
            <w:tcW w:w="1361" w:type="dxa"/>
          </w:tcPr>
          <w:p w14:paraId="05E2312B" w14:textId="32493B4C" w:rsidR="001007C9" w:rsidRDefault="002C7560" w:rsidP="001007C9">
            <w:pPr>
              <w:pStyle w:val="Tot"/>
              <w:keepNext w:val="0"/>
              <w:tabs>
                <w:tab w:val="decimal" w:pos="1202"/>
              </w:tabs>
            </w:pPr>
            <w:r>
              <w:t>7</w:t>
            </w:r>
            <w:r w:rsidR="001F43B7">
              <w:t>01</w:t>
            </w:r>
            <w:r w:rsidR="001007C9">
              <w:t>,</w:t>
            </w:r>
            <w:r w:rsidR="001F43B7">
              <w:t>470</w:t>
            </w:r>
          </w:p>
        </w:tc>
        <w:tc>
          <w:tcPr>
            <w:tcW w:w="1361" w:type="dxa"/>
          </w:tcPr>
          <w:p w14:paraId="5184FB76" w14:textId="3F1B1FB2" w:rsidR="001007C9" w:rsidRDefault="001007C9" w:rsidP="001007C9">
            <w:pPr>
              <w:pStyle w:val="Tot"/>
              <w:keepNext w:val="0"/>
              <w:tabs>
                <w:tab w:val="decimal" w:pos="1202"/>
              </w:tabs>
            </w:pPr>
            <w:r>
              <w:t>901,072</w:t>
            </w:r>
          </w:p>
        </w:tc>
        <w:tc>
          <w:tcPr>
            <w:tcW w:w="1361" w:type="dxa"/>
          </w:tcPr>
          <w:p w14:paraId="75AFCA96" w14:textId="77777777" w:rsidR="001007C9" w:rsidRDefault="001007C9" w:rsidP="001007C9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1007C9" w14:paraId="0D66B010" w14:textId="77777777" w:rsidTr="007D19D5">
        <w:trPr>
          <w:cantSplit/>
        </w:trPr>
        <w:tc>
          <w:tcPr>
            <w:tcW w:w="6101" w:type="dxa"/>
          </w:tcPr>
          <w:p w14:paraId="1DC7A796" w14:textId="77777777" w:rsidR="001007C9" w:rsidRDefault="001007C9" w:rsidP="001007C9">
            <w:pPr>
              <w:pStyle w:val="Thin"/>
            </w:pPr>
          </w:p>
        </w:tc>
        <w:tc>
          <w:tcPr>
            <w:tcW w:w="1134" w:type="dxa"/>
          </w:tcPr>
          <w:p w14:paraId="0F74ED0D" w14:textId="77777777" w:rsidR="001007C9" w:rsidRDefault="001007C9" w:rsidP="001007C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13B6D11C" w14:textId="77777777" w:rsidR="001007C9" w:rsidRDefault="001007C9" w:rsidP="001007C9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6780DA4A" w14:textId="0AE43C26" w:rsidR="001007C9" w:rsidRDefault="001007C9" w:rsidP="001007C9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5432EC9" w14:textId="77777777" w:rsidR="001007C9" w:rsidRDefault="001007C9" w:rsidP="001007C9">
            <w:pPr>
              <w:pStyle w:val="Thin"/>
            </w:pPr>
          </w:p>
        </w:tc>
      </w:tr>
      <w:tr w:rsidR="001007C9" w14:paraId="4287BE12" w14:textId="77777777" w:rsidTr="007D19D5">
        <w:trPr>
          <w:cantSplit/>
        </w:trPr>
        <w:tc>
          <w:tcPr>
            <w:tcW w:w="6101" w:type="dxa"/>
          </w:tcPr>
          <w:p w14:paraId="377CFD86" w14:textId="77777777" w:rsidR="001007C9" w:rsidRDefault="001007C9" w:rsidP="001007C9">
            <w:pPr>
              <w:pStyle w:val="TTH"/>
            </w:pPr>
            <w:r>
              <w:rPr>
                <w:b/>
              </w:rPr>
              <w:t>Creditors:</w:t>
            </w:r>
            <w:r>
              <w:t xml:space="preserve"> Amounts falling due after more than one year</w:t>
            </w:r>
          </w:p>
        </w:tc>
        <w:tc>
          <w:tcPr>
            <w:tcW w:w="1134" w:type="dxa"/>
          </w:tcPr>
          <w:p w14:paraId="5116E1DC" w14:textId="77777777" w:rsidR="001007C9" w:rsidRDefault="001007C9" w:rsidP="001007C9">
            <w:pPr>
              <w:pStyle w:val="TTH"/>
              <w:jc w:val="center"/>
            </w:pPr>
          </w:p>
        </w:tc>
        <w:tc>
          <w:tcPr>
            <w:tcW w:w="1361" w:type="dxa"/>
          </w:tcPr>
          <w:p w14:paraId="75E38923" w14:textId="576DA2E9" w:rsidR="001007C9" w:rsidRDefault="001007C9" w:rsidP="001007C9">
            <w:pPr>
              <w:pStyle w:val="TTH"/>
              <w:keepNext w:val="0"/>
              <w:tabs>
                <w:tab w:val="decimal" w:pos="1202"/>
              </w:tabs>
            </w:pPr>
            <w:r>
              <w:t>(</w:t>
            </w:r>
            <w:r w:rsidR="001F43B7">
              <w:t>701</w:t>
            </w:r>
            <w:r>
              <w:t>,</w:t>
            </w:r>
            <w:r w:rsidR="001F43B7">
              <w:t>420</w:t>
            </w:r>
            <w:r>
              <w:t>)</w:t>
            </w:r>
          </w:p>
        </w:tc>
        <w:tc>
          <w:tcPr>
            <w:tcW w:w="1361" w:type="dxa"/>
          </w:tcPr>
          <w:p w14:paraId="35110A36" w14:textId="7E713B3F" w:rsidR="001007C9" w:rsidRDefault="001007C9" w:rsidP="001007C9">
            <w:pPr>
              <w:pStyle w:val="TTH"/>
              <w:keepNext w:val="0"/>
              <w:tabs>
                <w:tab w:val="decimal" w:pos="1202"/>
              </w:tabs>
            </w:pPr>
            <w:r>
              <w:t>(901,022)</w:t>
            </w:r>
          </w:p>
        </w:tc>
        <w:tc>
          <w:tcPr>
            <w:tcW w:w="1361" w:type="dxa"/>
          </w:tcPr>
          <w:p w14:paraId="69C19541" w14:textId="77777777" w:rsidR="001007C9" w:rsidRDefault="001007C9" w:rsidP="001007C9">
            <w:pPr>
              <w:pStyle w:val="TTH"/>
              <w:keepNext w:val="0"/>
              <w:tabs>
                <w:tab w:val="decimal" w:pos="1202"/>
              </w:tabs>
            </w:pPr>
          </w:p>
        </w:tc>
      </w:tr>
      <w:tr w:rsidR="001007C9" w14:paraId="3291010D" w14:textId="77777777" w:rsidTr="007D19D5">
        <w:trPr>
          <w:cantSplit/>
        </w:trPr>
        <w:tc>
          <w:tcPr>
            <w:tcW w:w="6101" w:type="dxa"/>
          </w:tcPr>
          <w:p w14:paraId="6C93A21C" w14:textId="77777777" w:rsidR="001007C9" w:rsidRDefault="001007C9" w:rsidP="001007C9">
            <w:pPr>
              <w:pStyle w:val="Thin"/>
            </w:pPr>
          </w:p>
        </w:tc>
        <w:tc>
          <w:tcPr>
            <w:tcW w:w="1134" w:type="dxa"/>
          </w:tcPr>
          <w:p w14:paraId="76BF09C0" w14:textId="77777777" w:rsidR="001007C9" w:rsidRDefault="001007C9" w:rsidP="001007C9">
            <w:pPr>
              <w:pStyle w:val="Thin"/>
              <w:jc w:val="center"/>
            </w:pPr>
          </w:p>
        </w:tc>
        <w:tc>
          <w:tcPr>
            <w:tcW w:w="1361" w:type="dxa"/>
          </w:tcPr>
          <w:p w14:paraId="19E5F513" w14:textId="77777777" w:rsidR="001007C9" w:rsidRDefault="001007C9" w:rsidP="001007C9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25F7AA27" w14:textId="29CA373F" w:rsidR="001007C9" w:rsidRDefault="001007C9" w:rsidP="001007C9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29476240" w14:textId="77777777" w:rsidR="001007C9" w:rsidRDefault="001007C9" w:rsidP="001007C9">
            <w:pPr>
              <w:pStyle w:val="Thin"/>
            </w:pPr>
          </w:p>
        </w:tc>
      </w:tr>
      <w:tr w:rsidR="001007C9" w14:paraId="22628900" w14:textId="77777777" w:rsidTr="007D19D5">
        <w:trPr>
          <w:cantSplit/>
        </w:trPr>
        <w:tc>
          <w:tcPr>
            <w:tcW w:w="6101" w:type="dxa"/>
          </w:tcPr>
          <w:p w14:paraId="7FE2145A" w14:textId="77777777" w:rsidR="001007C9" w:rsidRDefault="001007C9" w:rsidP="001007C9">
            <w:pPr>
              <w:pStyle w:val="Tot"/>
              <w:rPr>
                <w:b/>
              </w:rPr>
            </w:pPr>
            <w:r>
              <w:rPr>
                <w:b/>
              </w:rPr>
              <w:t>Net assets</w:t>
            </w:r>
          </w:p>
        </w:tc>
        <w:tc>
          <w:tcPr>
            <w:tcW w:w="1134" w:type="dxa"/>
          </w:tcPr>
          <w:p w14:paraId="1F33CF96" w14:textId="77777777" w:rsidR="001007C9" w:rsidRDefault="001007C9" w:rsidP="001007C9">
            <w:pPr>
              <w:pStyle w:val="Tot"/>
              <w:jc w:val="center"/>
            </w:pPr>
          </w:p>
        </w:tc>
        <w:tc>
          <w:tcPr>
            <w:tcW w:w="1361" w:type="dxa"/>
          </w:tcPr>
          <w:p w14:paraId="21AF6FF5" w14:textId="0EFDC077" w:rsidR="001007C9" w:rsidRDefault="001007C9" w:rsidP="001007C9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6266C1E6" w14:textId="5F429FEE" w:rsidR="001007C9" w:rsidRDefault="001007C9" w:rsidP="001007C9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1B2981BA" w14:textId="77777777" w:rsidR="001007C9" w:rsidRDefault="001007C9" w:rsidP="001007C9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1007C9" w14:paraId="62B3ACDA" w14:textId="77777777" w:rsidTr="007D19D5">
        <w:trPr>
          <w:cantSplit/>
        </w:trPr>
        <w:tc>
          <w:tcPr>
            <w:tcW w:w="6101" w:type="dxa"/>
          </w:tcPr>
          <w:p w14:paraId="392E82F7" w14:textId="77777777" w:rsidR="001007C9" w:rsidRDefault="001007C9" w:rsidP="001007C9">
            <w:pPr>
              <w:pStyle w:val="Thick"/>
            </w:pPr>
          </w:p>
        </w:tc>
        <w:tc>
          <w:tcPr>
            <w:tcW w:w="1134" w:type="dxa"/>
          </w:tcPr>
          <w:p w14:paraId="48631FE3" w14:textId="77777777" w:rsidR="001007C9" w:rsidRDefault="001007C9" w:rsidP="001007C9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1DCB1F5C" w14:textId="49BA4DE0" w:rsidR="001007C9" w:rsidRDefault="001007C9" w:rsidP="001007C9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147EC260" w14:textId="4C527783" w:rsidR="001007C9" w:rsidRDefault="001007C9" w:rsidP="001007C9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5DF387F5" w14:textId="77777777" w:rsidR="001007C9" w:rsidRDefault="001007C9" w:rsidP="001007C9">
            <w:pPr>
              <w:pStyle w:val="Thick"/>
              <w:keepNext w:val="0"/>
            </w:pPr>
          </w:p>
        </w:tc>
      </w:tr>
      <w:tr w:rsidR="001007C9" w14:paraId="789B2366" w14:textId="77777777" w:rsidTr="007D19D5">
        <w:trPr>
          <w:cantSplit/>
        </w:trPr>
        <w:tc>
          <w:tcPr>
            <w:tcW w:w="6101" w:type="dxa"/>
          </w:tcPr>
          <w:p w14:paraId="21FB01C9" w14:textId="77777777" w:rsidR="001007C9" w:rsidRDefault="001007C9" w:rsidP="001007C9">
            <w:pPr>
              <w:pStyle w:val="TTH"/>
            </w:pPr>
          </w:p>
        </w:tc>
        <w:tc>
          <w:tcPr>
            <w:tcW w:w="1134" w:type="dxa"/>
          </w:tcPr>
          <w:p w14:paraId="358046A6" w14:textId="77777777" w:rsidR="001007C9" w:rsidRDefault="001007C9" w:rsidP="001007C9">
            <w:pPr>
              <w:pStyle w:val="TTH"/>
            </w:pPr>
          </w:p>
        </w:tc>
        <w:tc>
          <w:tcPr>
            <w:tcW w:w="1361" w:type="dxa"/>
          </w:tcPr>
          <w:p w14:paraId="152324DA" w14:textId="77777777" w:rsidR="001007C9" w:rsidRDefault="001007C9" w:rsidP="001007C9">
            <w:pPr>
              <w:pStyle w:val="TTH"/>
            </w:pPr>
          </w:p>
        </w:tc>
        <w:tc>
          <w:tcPr>
            <w:tcW w:w="1361" w:type="dxa"/>
          </w:tcPr>
          <w:p w14:paraId="00496ACF" w14:textId="77777777" w:rsidR="001007C9" w:rsidRDefault="001007C9" w:rsidP="001007C9">
            <w:pPr>
              <w:pStyle w:val="TTH"/>
            </w:pPr>
          </w:p>
        </w:tc>
        <w:tc>
          <w:tcPr>
            <w:tcW w:w="1361" w:type="dxa"/>
          </w:tcPr>
          <w:p w14:paraId="1B932FBD" w14:textId="77777777" w:rsidR="001007C9" w:rsidRDefault="001007C9" w:rsidP="001007C9">
            <w:pPr>
              <w:pStyle w:val="TTH"/>
            </w:pPr>
          </w:p>
        </w:tc>
      </w:tr>
      <w:tr w:rsidR="001007C9" w14:paraId="0D94817A" w14:textId="77777777" w:rsidTr="007D19D5">
        <w:trPr>
          <w:cantSplit/>
        </w:trPr>
        <w:tc>
          <w:tcPr>
            <w:tcW w:w="6101" w:type="dxa"/>
          </w:tcPr>
          <w:p w14:paraId="72AA020D" w14:textId="77777777" w:rsidR="001007C9" w:rsidRDefault="001007C9" w:rsidP="001007C9">
            <w:pPr>
              <w:pStyle w:val="TT"/>
              <w:rPr>
                <w:b/>
              </w:rPr>
            </w:pPr>
            <w:r>
              <w:rPr>
                <w:b/>
              </w:rPr>
              <w:t>Capital and reserves</w:t>
            </w:r>
          </w:p>
        </w:tc>
        <w:tc>
          <w:tcPr>
            <w:tcW w:w="1134" w:type="dxa"/>
          </w:tcPr>
          <w:p w14:paraId="7F1DB29E" w14:textId="77777777" w:rsidR="001007C9" w:rsidRDefault="001007C9" w:rsidP="001007C9">
            <w:pPr>
              <w:pStyle w:val="TT"/>
              <w:jc w:val="center"/>
            </w:pPr>
          </w:p>
        </w:tc>
        <w:tc>
          <w:tcPr>
            <w:tcW w:w="1361" w:type="dxa"/>
          </w:tcPr>
          <w:p w14:paraId="315A4804" w14:textId="77777777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6F899B97" w14:textId="77777777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D22DD67" w14:textId="77777777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1007C9" w14:paraId="184FADF7" w14:textId="77777777" w:rsidTr="007D19D5">
        <w:trPr>
          <w:cantSplit/>
        </w:trPr>
        <w:tc>
          <w:tcPr>
            <w:tcW w:w="6101" w:type="dxa"/>
          </w:tcPr>
          <w:p w14:paraId="1537DC9F" w14:textId="77777777" w:rsidR="001007C9" w:rsidRDefault="001007C9" w:rsidP="001007C9">
            <w:pPr>
              <w:pStyle w:val="TT"/>
            </w:pPr>
            <w:r>
              <w:t>Called-up share capital</w:t>
            </w:r>
          </w:p>
        </w:tc>
        <w:tc>
          <w:tcPr>
            <w:tcW w:w="1134" w:type="dxa"/>
          </w:tcPr>
          <w:p w14:paraId="1B177530" w14:textId="77777777" w:rsidR="001007C9" w:rsidRDefault="001007C9" w:rsidP="001007C9">
            <w:pPr>
              <w:pStyle w:val="TT"/>
              <w:jc w:val="center"/>
            </w:pPr>
          </w:p>
        </w:tc>
        <w:tc>
          <w:tcPr>
            <w:tcW w:w="1361" w:type="dxa"/>
          </w:tcPr>
          <w:p w14:paraId="6DF77978" w14:textId="5C3F78D6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49FBD1ED" w14:textId="62306FD3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5CB14923" w14:textId="77777777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1007C9" w14:paraId="09232D04" w14:textId="77777777" w:rsidTr="007D19D5">
        <w:trPr>
          <w:cantSplit/>
        </w:trPr>
        <w:tc>
          <w:tcPr>
            <w:tcW w:w="6101" w:type="dxa"/>
          </w:tcPr>
          <w:p w14:paraId="43D1A5EF" w14:textId="77777777" w:rsidR="001007C9" w:rsidRDefault="001007C9" w:rsidP="001007C9">
            <w:pPr>
              <w:pStyle w:val="TT"/>
            </w:pPr>
            <w:r>
              <w:t xml:space="preserve">Profit and loss account </w:t>
            </w:r>
          </w:p>
        </w:tc>
        <w:tc>
          <w:tcPr>
            <w:tcW w:w="1134" w:type="dxa"/>
          </w:tcPr>
          <w:p w14:paraId="5CD7AD6B" w14:textId="77777777" w:rsidR="001007C9" w:rsidRDefault="001007C9" w:rsidP="001007C9">
            <w:pPr>
              <w:pStyle w:val="TT"/>
              <w:jc w:val="center"/>
            </w:pPr>
          </w:p>
        </w:tc>
        <w:tc>
          <w:tcPr>
            <w:tcW w:w="1361" w:type="dxa"/>
          </w:tcPr>
          <w:p w14:paraId="5924DBC7" w14:textId="0A0B8070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76104F6F" w14:textId="44331758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6AC455F9" w14:textId="77777777" w:rsidR="001007C9" w:rsidRDefault="001007C9" w:rsidP="001007C9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1007C9" w14:paraId="1ACEAAD3" w14:textId="77777777" w:rsidTr="007D19D5">
        <w:trPr>
          <w:cantSplit/>
        </w:trPr>
        <w:tc>
          <w:tcPr>
            <w:tcW w:w="6101" w:type="dxa"/>
          </w:tcPr>
          <w:p w14:paraId="2582BA29" w14:textId="77777777" w:rsidR="001007C9" w:rsidRDefault="001007C9" w:rsidP="001007C9">
            <w:pPr>
              <w:pStyle w:val="Thin"/>
              <w:spacing w:line="108" w:lineRule="exact"/>
            </w:pPr>
          </w:p>
        </w:tc>
        <w:tc>
          <w:tcPr>
            <w:tcW w:w="1134" w:type="dxa"/>
          </w:tcPr>
          <w:p w14:paraId="232C8A38" w14:textId="77777777" w:rsidR="001007C9" w:rsidRDefault="001007C9" w:rsidP="001007C9">
            <w:pPr>
              <w:pStyle w:val="Thin"/>
              <w:spacing w:line="108" w:lineRule="exact"/>
            </w:pPr>
          </w:p>
        </w:tc>
        <w:tc>
          <w:tcPr>
            <w:tcW w:w="1361" w:type="dxa"/>
          </w:tcPr>
          <w:p w14:paraId="7EBF3937" w14:textId="77777777" w:rsidR="001007C9" w:rsidRDefault="001007C9" w:rsidP="001007C9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09030000" w14:textId="3D79B199" w:rsidR="001007C9" w:rsidRDefault="001007C9" w:rsidP="001007C9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323ADC8" w14:textId="77777777" w:rsidR="001007C9" w:rsidRDefault="001007C9" w:rsidP="001007C9">
            <w:pPr>
              <w:pStyle w:val="Thin"/>
              <w:spacing w:line="108" w:lineRule="exact"/>
            </w:pPr>
          </w:p>
        </w:tc>
      </w:tr>
      <w:tr w:rsidR="001007C9" w14:paraId="2E994D41" w14:textId="77777777" w:rsidTr="007D19D5">
        <w:trPr>
          <w:cantSplit/>
        </w:trPr>
        <w:tc>
          <w:tcPr>
            <w:tcW w:w="6101" w:type="dxa"/>
          </w:tcPr>
          <w:p w14:paraId="057C19FA" w14:textId="77777777" w:rsidR="001007C9" w:rsidRDefault="001007C9" w:rsidP="001007C9">
            <w:pPr>
              <w:pStyle w:val="Tot"/>
              <w:rPr>
                <w:b/>
              </w:rPr>
            </w:pPr>
            <w:r>
              <w:rPr>
                <w:b/>
              </w:rPr>
              <w:t>Shareholders’ funds</w:t>
            </w:r>
          </w:p>
        </w:tc>
        <w:tc>
          <w:tcPr>
            <w:tcW w:w="1134" w:type="dxa"/>
          </w:tcPr>
          <w:p w14:paraId="04FD3D94" w14:textId="77777777" w:rsidR="001007C9" w:rsidRDefault="001007C9" w:rsidP="001007C9">
            <w:pPr>
              <w:pStyle w:val="Tot"/>
              <w:jc w:val="center"/>
            </w:pPr>
          </w:p>
        </w:tc>
        <w:tc>
          <w:tcPr>
            <w:tcW w:w="1361" w:type="dxa"/>
          </w:tcPr>
          <w:p w14:paraId="022FFB43" w14:textId="36A17E75" w:rsidR="001007C9" w:rsidRDefault="001007C9" w:rsidP="001007C9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05C6D810" w14:textId="6F7260D7" w:rsidR="001007C9" w:rsidRDefault="001007C9" w:rsidP="001007C9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385BA36D" w14:textId="77777777" w:rsidR="001007C9" w:rsidRDefault="001007C9" w:rsidP="001007C9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7D19D5" w14:paraId="009EAB38" w14:textId="77777777" w:rsidTr="007D19D5">
        <w:trPr>
          <w:cantSplit/>
        </w:trPr>
        <w:tc>
          <w:tcPr>
            <w:tcW w:w="6101" w:type="dxa"/>
          </w:tcPr>
          <w:p w14:paraId="4A3577CD" w14:textId="77777777" w:rsidR="007D19D5" w:rsidRDefault="007D19D5" w:rsidP="007D19D5">
            <w:pPr>
              <w:pStyle w:val="Thick"/>
            </w:pPr>
          </w:p>
        </w:tc>
        <w:tc>
          <w:tcPr>
            <w:tcW w:w="1134" w:type="dxa"/>
          </w:tcPr>
          <w:p w14:paraId="0041CE5D" w14:textId="77777777" w:rsidR="007D19D5" w:rsidRDefault="007D19D5" w:rsidP="007D19D5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779685EC" w14:textId="0B4A5C46" w:rsidR="007D19D5" w:rsidRDefault="007D19D5" w:rsidP="007D19D5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649C9B28" w14:textId="4E1AFEA6" w:rsidR="007D19D5" w:rsidRDefault="007D19D5" w:rsidP="007D19D5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66F92F76" w14:textId="77777777" w:rsidR="007D19D5" w:rsidRDefault="007D19D5" w:rsidP="007D19D5">
            <w:pPr>
              <w:pStyle w:val="Thick"/>
              <w:keepNext w:val="0"/>
            </w:pPr>
          </w:p>
        </w:tc>
      </w:tr>
    </w:tbl>
    <w:p w14:paraId="621B45A7" w14:textId="77777777" w:rsidR="00E92262" w:rsidRDefault="00E92262">
      <w:pPr>
        <w:pStyle w:val="T2"/>
        <w:rPr>
          <w:b/>
        </w:rPr>
      </w:pPr>
    </w:p>
    <w:p w14:paraId="4B4C0E5B" w14:textId="77777777" w:rsidR="00E92262" w:rsidRDefault="00E92262">
      <w:pPr>
        <w:pStyle w:val="T2"/>
        <w:rPr>
          <w:b/>
        </w:rPr>
      </w:pPr>
    </w:p>
    <w:p w14:paraId="3FCF9393" w14:textId="77777777" w:rsidR="00E92262" w:rsidRDefault="00E92262">
      <w:pPr>
        <w:pStyle w:val="T2"/>
        <w:rPr>
          <w:b/>
        </w:rPr>
      </w:pPr>
    </w:p>
    <w:p w14:paraId="195D3211" w14:textId="77777777" w:rsidR="00E92262" w:rsidRDefault="00E92262">
      <w:pPr>
        <w:pStyle w:val="T2"/>
        <w:rPr>
          <w:b/>
        </w:rPr>
      </w:pPr>
    </w:p>
    <w:p w14:paraId="27566A7A" w14:textId="77777777" w:rsidR="00E92262" w:rsidRDefault="00E92262">
      <w:pPr>
        <w:pStyle w:val="T2"/>
        <w:rPr>
          <w:b/>
        </w:rPr>
      </w:pPr>
    </w:p>
    <w:p w14:paraId="393F9BEB" w14:textId="4D6F75AA" w:rsidR="00E92262" w:rsidRDefault="004115B8">
      <w:pPr>
        <w:pStyle w:val="T1"/>
      </w:pPr>
      <w:r>
        <w:t>A</w:t>
      </w:r>
      <w:r w:rsidR="00E92262">
        <w:t>pprove</w:t>
      </w:r>
      <w:r w:rsidR="00D25553">
        <w:t xml:space="preserve">d </w:t>
      </w:r>
      <w:r w:rsidR="002A1DE7">
        <w:t xml:space="preserve">by the Board of Directors </w:t>
      </w:r>
      <w:r w:rsidR="002A1DE7" w:rsidRPr="007C4D2F">
        <w:t xml:space="preserve">on </w:t>
      </w:r>
      <w:r w:rsidR="00746E27" w:rsidRPr="007C4D2F">
        <w:t>1</w:t>
      </w:r>
      <w:r w:rsidR="001F43B7">
        <w:t>5</w:t>
      </w:r>
      <w:r w:rsidR="00746E27" w:rsidRPr="007C4D2F">
        <w:t xml:space="preserve"> November 201</w:t>
      </w:r>
      <w:r w:rsidR="001F43B7">
        <w:t>9</w:t>
      </w:r>
      <w:r w:rsidR="00E92262" w:rsidRPr="007C4D2F">
        <w:t xml:space="preserve"> </w:t>
      </w:r>
      <w:r w:rsidR="009A6701" w:rsidRPr="007C4D2F">
        <w:t xml:space="preserve">and </w:t>
      </w:r>
      <w:r w:rsidR="00E92262" w:rsidRPr="007C4D2F">
        <w:t>signed</w:t>
      </w:r>
      <w:r w:rsidR="00E92262">
        <w:t xml:space="preserve"> on its behalf by:</w:t>
      </w:r>
    </w:p>
    <w:p w14:paraId="584D58CB" w14:textId="77777777" w:rsidR="00E92262" w:rsidRDefault="00E92262">
      <w:pPr>
        <w:pStyle w:val="T1"/>
      </w:pPr>
    </w:p>
    <w:p w14:paraId="2A543618" w14:textId="77777777" w:rsidR="004115B8" w:rsidRDefault="00D25553">
      <w:pPr>
        <w:pStyle w:val="T1"/>
      </w:pPr>
      <w:r>
        <w:t>M J Horsley</w:t>
      </w:r>
      <w:r w:rsidR="00E92262">
        <w:tab/>
      </w:r>
      <w:r w:rsidR="00E92262">
        <w:tab/>
      </w:r>
      <w:r w:rsidR="00E92262">
        <w:tab/>
      </w:r>
      <w:r w:rsidR="00E92262">
        <w:tab/>
      </w:r>
      <w:r w:rsidR="00E92262">
        <w:tab/>
      </w:r>
      <w:r w:rsidR="00E92262">
        <w:tab/>
      </w:r>
    </w:p>
    <w:p w14:paraId="7BAC0218" w14:textId="77777777" w:rsidR="004115B8" w:rsidRDefault="00E92262">
      <w:pPr>
        <w:pStyle w:val="T1"/>
      </w:pPr>
      <w:r>
        <w:t>Director</w:t>
      </w:r>
    </w:p>
    <w:p w14:paraId="10D94896" w14:textId="77777777" w:rsidR="004115B8" w:rsidRDefault="004115B8">
      <w:pPr>
        <w:sectPr w:rsidR="004115B8">
          <w:headerReference w:type="default" r:id="rId10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99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468"/>
        <w:gridCol w:w="1254"/>
      </w:tblGrid>
      <w:tr w:rsidR="005B0784" w14:paraId="575BCFC5" w14:textId="77777777" w:rsidTr="008610BE">
        <w:trPr>
          <w:cantSplit/>
        </w:trPr>
        <w:tc>
          <w:tcPr>
            <w:tcW w:w="6101" w:type="dxa"/>
          </w:tcPr>
          <w:p w14:paraId="7AC24B53" w14:textId="77777777" w:rsidR="005B0784" w:rsidRDefault="005B0784" w:rsidP="008610BE">
            <w:pPr>
              <w:pStyle w:val="TH"/>
            </w:pPr>
          </w:p>
        </w:tc>
        <w:tc>
          <w:tcPr>
            <w:tcW w:w="1134" w:type="dxa"/>
          </w:tcPr>
          <w:p w14:paraId="0AD0AF22" w14:textId="77777777" w:rsidR="005B0784" w:rsidRDefault="005B0784" w:rsidP="008610BE">
            <w:pPr>
              <w:pStyle w:val="TH"/>
              <w:jc w:val="center"/>
            </w:pPr>
          </w:p>
        </w:tc>
        <w:tc>
          <w:tcPr>
            <w:tcW w:w="1468" w:type="dxa"/>
          </w:tcPr>
          <w:p w14:paraId="02DB681F" w14:textId="2E3E9DD3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>
              <w:t>201</w:t>
            </w:r>
            <w:r w:rsidR="001F43B7">
              <w:t>9</w:t>
            </w:r>
          </w:p>
        </w:tc>
        <w:tc>
          <w:tcPr>
            <w:tcW w:w="1254" w:type="dxa"/>
          </w:tcPr>
          <w:p w14:paraId="36362CA7" w14:textId="3628AE58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>
              <w:t>201</w:t>
            </w:r>
            <w:r w:rsidR="001F43B7">
              <w:t>8</w:t>
            </w:r>
          </w:p>
        </w:tc>
      </w:tr>
      <w:tr w:rsidR="005B0784" w14:paraId="51393D53" w14:textId="77777777" w:rsidTr="008610BE">
        <w:trPr>
          <w:cantSplit/>
          <w:trHeight w:val="304"/>
        </w:trPr>
        <w:tc>
          <w:tcPr>
            <w:tcW w:w="6101" w:type="dxa"/>
          </w:tcPr>
          <w:p w14:paraId="783EA5E2" w14:textId="77777777" w:rsidR="005B0784" w:rsidRDefault="005B0784" w:rsidP="008610BE">
            <w:pPr>
              <w:pStyle w:val="TH"/>
            </w:pPr>
          </w:p>
        </w:tc>
        <w:tc>
          <w:tcPr>
            <w:tcW w:w="1134" w:type="dxa"/>
          </w:tcPr>
          <w:p w14:paraId="166ECFD5" w14:textId="77777777" w:rsidR="005B0784" w:rsidRDefault="005B0784" w:rsidP="008610BE">
            <w:pPr>
              <w:pStyle w:val="TH"/>
              <w:jc w:val="center"/>
            </w:pPr>
          </w:p>
        </w:tc>
        <w:tc>
          <w:tcPr>
            <w:tcW w:w="1468" w:type="dxa"/>
          </w:tcPr>
          <w:p w14:paraId="3427D441" w14:textId="77777777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 w:rsidRPr="00AC7085">
              <w:t>£’000</w:t>
            </w:r>
          </w:p>
        </w:tc>
        <w:tc>
          <w:tcPr>
            <w:tcW w:w="1254" w:type="dxa"/>
          </w:tcPr>
          <w:p w14:paraId="77068C17" w14:textId="77777777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 w:rsidRPr="00AC7085">
              <w:t>£’000</w:t>
            </w:r>
          </w:p>
        </w:tc>
      </w:tr>
      <w:tr w:rsidR="005B0784" w14:paraId="540D6E47" w14:textId="77777777" w:rsidTr="008610BE">
        <w:trPr>
          <w:cantSplit/>
        </w:trPr>
        <w:tc>
          <w:tcPr>
            <w:tcW w:w="6101" w:type="dxa"/>
          </w:tcPr>
          <w:p w14:paraId="1BF27372" w14:textId="77777777" w:rsidR="005B0784" w:rsidRDefault="005B0784" w:rsidP="008610BE">
            <w:pPr>
              <w:pStyle w:val="TTH"/>
              <w:spacing w:before="0"/>
            </w:pPr>
            <w:r>
              <w:rPr>
                <w:b/>
              </w:rPr>
              <w:t xml:space="preserve">Operating profit </w:t>
            </w:r>
          </w:p>
        </w:tc>
        <w:tc>
          <w:tcPr>
            <w:tcW w:w="1134" w:type="dxa"/>
          </w:tcPr>
          <w:p w14:paraId="3F438B2B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  <w:shd w:val="clear" w:color="auto" w:fill="FFFFFF"/>
          </w:tcPr>
          <w:p w14:paraId="1D3ED7A6" w14:textId="77777777" w:rsidR="005B0784" w:rsidRDefault="005B0784" w:rsidP="008610BE">
            <w:pPr>
              <w:pStyle w:val="TTH"/>
              <w:tabs>
                <w:tab w:val="clear" w:pos="1202"/>
                <w:tab w:val="decimal" w:pos="1356"/>
              </w:tabs>
              <w:spacing w:before="0"/>
            </w:pPr>
            <w:r>
              <w:t>-</w:t>
            </w:r>
          </w:p>
        </w:tc>
        <w:tc>
          <w:tcPr>
            <w:tcW w:w="1254" w:type="dxa"/>
            <w:shd w:val="clear" w:color="auto" w:fill="FFFFFF"/>
          </w:tcPr>
          <w:p w14:paraId="0EE3CBC8" w14:textId="77777777" w:rsidR="005B0784" w:rsidRDefault="005B0784" w:rsidP="008610BE">
            <w:pPr>
              <w:pStyle w:val="TTH"/>
              <w:tabs>
                <w:tab w:val="clear" w:pos="1202"/>
                <w:tab w:val="decimal" w:pos="1138"/>
              </w:tabs>
              <w:spacing w:before="0"/>
            </w:pPr>
            <w:r>
              <w:t>-</w:t>
            </w:r>
          </w:p>
        </w:tc>
      </w:tr>
      <w:tr w:rsidR="005B0784" w14:paraId="5C5DD54B" w14:textId="77777777" w:rsidTr="008610BE">
        <w:trPr>
          <w:cantSplit/>
        </w:trPr>
        <w:tc>
          <w:tcPr>
            <w:tcW w:w="6101" w:type="dxa"/>
          </w:tcPr>
          <w:p w14:paraId="224C8398" w14:textId="77777777" w:rsidR="005B0784" w:rsidRDefault="005B0784" w:rsidP="008610BE">
            <w:pPr>
              <w:pStyle w:val="TT"/>
            </w:pPr>
            <w:r>
              <w:t>Finance charges (net)</w:t>
            </w:r>
          </w:p>
        </w:tc>
        <w:tc>
          <w:tcPr>
            <w:tcW w:w="1134" w:type="dxa"/>
          </w:tcPr>
          <w:p w14:paraId="6C6123F9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65AE0BC7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6106C91A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619B9C59" w14:textId="77777777" w:rsidTr="008610BE">
        <w:trPr>
          <w:cantSplit/>
        </w:trPr>
        <w:tc>
          <w:tcPr>
            <w:tcW w:w="6101" w:type="dxa"/>
          </w:tcPr>
          <w:p w14:paraId="16CC78D6" w14:textId="77777777" w:rsidR="005B0784" w:rsidRDefault="005B0784" w:rsidP="008610BE">
            <w:pPr>
              <w:pStyle w:val="Thin"/>
            </w:pPr>
          </w:p>
        </w:tc>
        <w:tc>
          <w:tcPr>
            <w:tcW w:w="1134" w:type="dxa"/>
          </w:tcPr>
          <w:p w14:paraId="3D44745F" w14:textId="77777777" w:rsidR="005B0784" w:rsidRDefault="005B0784" w:rsidP="008610BE">
            <w:pPr>
              <w:pStyle w:val="Thin"/>
              <w:jc w:val="center"/>
            </w:pPr>
          </w:p>
        </w:tc>
        <w:tc>
          <w:tcPr>
            <w:tcW w:w="1468" w:type="dxa"/>
          </w:tcPr>
          <w:p w14:paraId="0631370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2919E60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3D4A042C" w14:textId="77777777" w:rsidTr="008610BE">
        <w:trPr>
          <w:cantSplit/>
        </w:trPr>
        <w:tc>
          <w:tcPr>
            <w:tcW w:w="6101" w:type="dxa"/>
          </w:tcPr>
          <w:p w14:paraId="29C9E670" w14:textId="77777777" w:rsidR="005B0784" w:rsidRDefault="005B0784" w:rsidP="008610BE">
            <w:pPr>
              <w:pStyle w:val="TT"/>
              <w:rPr>
                <w:b/>
              </w:rPr>
            </w:pPr>
            <w:r>
              <w:rPr>
                <w:b/>
              </w:rPr>
              <w:t>Profit on ordinary activities before taxation</w:t>
            </w:r>
          </w:p>
        </w:tc>
        <w:tc>
          <w:tcPr>
            <w:tcW w:w="1134" w:type="dxa"/>
          </w:tcPr>
          <w:p w14:paraId="419A23F0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51619271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273BD43E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03ED634C" w14:textId="77777777" w:rsidTr="008610BE">
        <w:trPr>
          <w:cantSplit/>
        </w:trPr>
        <w:tc>
          <w:tcPr>
            <w:tcW w:w="6101" w:type="dxa"/>
          </w:tcPr>
          <w:p w14:paraId="5B8EE7EC" w14:textId="77777777" w:rsidR="005B0784" w:rsidRDefault="005B0784" w:rsidP="008610BE">
            <w:pPr>
              <w:pStyle w:val="TT"/>
            </w:pPr>
            <w:r>
              <w:t>Tax on profit on ordinary activities</w:t>
            </w:r>
          </w:p>
        </w:tc>
        <w:tc>
          <w:tcPr>
            <w:tcW w:w="1134" w:type="dxa"/>
          </w:tcPr>
          <w:p w14:paraId="14641DB5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5FD45B7B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0C65665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67560962" w14:textId="77777777" w:rsidTr="008610BE">
        <w:trPr>
          <w:cantSplit/>
        </w:trPr>
        <w:tc>
          <w:tcPr>
            <w:tcW w:w="6101" w:type="dxa"/>
          </w:tcPr>
          <w:p w14:paraId="4506FECD" w14:textId="77777777" w:rsidR="005B0784" w:rsidRDefault="005B0784" w:rsidP="008610BE">
            <w:pPr>
              <w:pStyle w:val="Thin"/>
            </w:pPr>
          </w:p>
        </w:tc>
        <w:tc>
          <w:tcPr>
            <w:tcW w:w="1134" w:type="dxa"/>
          </w:tcPr>
          <w:p w14:paraId="3869CE0C" w14:textId="77777777" w:rsidR="005B0784" w:rsidRDefault="005B0784" w:rsidP="008610BE">
            <w:pPr>
              <w:pStyle w:val="Thin"/>
              <w:jc w:val="center"/>
            </w:pPr>
          </w:p>
        </w:tc>
        <w:tc>
          <w:tcPr>
            <w:tcW w:w="1468" w:type="dxa"/>
          </w:tcPr>
          <w:p w14:paraId="4E127874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35A3C8AB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11385483" w14:textId="77777777" w:rsidTr="008610BE">
        <w:trPr>
          <w:cantSplit/>
        </w:trPr>
        <w:tc>
          <w:tcPr>
            <w:tcW w:w="6101" w:type="dxa"/>
          </w:tcPr>
          <w:p w14:paraId="6AB2D675" w14:textId="77777777" w:rsidR="005B0784" w:rsidRDefault="005B0784" w:rsidP="005B0784">
            <w:pPr>
              <w:pStyle w:val="Tot"/>
              <w:rPr>
                <w:b/>
                <w:bCs/>
              </w:rPr>
            </w:pPr>
            <w:r>
              <w:rPr>
                <w:b/>
                <w:bCs/>
              </w:rPr>
              <w:t>Profit for the financial period</w:t>
            </w:r>
          </w:p>
        </w:tc>
        <w:tc>
          <w:tcPr>
            <w:tcW w:w="1134" w:type="dxa"/>
          </w:tcPr>
          <w:p w14:paraId="69DA28E2" w14:textId="77777777" w:rsidR="005B0784" w:rsidRDefault="005B0784" w:rsidP="008610BE">
            <w:pPr>
              <w:pStyle w:val="Tot"/>
              <w:jc w:val="center"/>
            </w:pPr>
          </w:p>
        </w:tc>
        <w:tc>
          <w:tcPr>
            <w:tcW w:w="1468" w:type="dxa"/>
          </w:tcPr>
          <w:p w14:paraId="715F52E5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0FC1180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1A80CB00" w14:textId="77777777" w:rsidTr="008610BE">
        <w:trPr>
          <w:cantSplit/>
        </w:trPr>
        <w:tc>
          <w:tcPr>
            <w:tcW w:w="6101" w:type="dxa"/>
          </w:tcPr>
          <w:p w14:paraId="390EE68E" w14:textId="77777777" w:rsidR="005B0784" w:rsidRDefault="005B0784" w:rsidP="008610BE">
            <w:pPr>
              <w:pStyle w:val="Thick"/>
            </w:pPr>
          </w:p>
        </w:tc>
        <w:tc>
          <w:tcPr>
            <w:tcW w:w="1134" w:type="dxa"/>
          </w:tcPr>
          <w:p w14:paraId="0BAF9B93" w14:textId="77777777" w:rsidR="005B0784" w:rsidRDefault="005B0784" w:rsidP="008610BE">
            <w:pPr>
              <w:pStyle w:val="Thick"/>
            </w:pPr>
          </w:p>
        </w:tc>
        <w:tc>
          <w:tcPr>
            <w:tcW w:w="1468" w:type="dxa"/>
          </w:tcPr>
          <w:p w14:paraId="6AEFFC8A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13B8256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7B472F8C" w14:textId="77777777" w:rsidTr="008610BE">
        <w:trPr>
          <w:cantSplit/>
        </w:trPr>
        <w:tc>
          <w:tcPr>
            <w:tcW w:w="6101" w:type="dxa"/>
          </w:tcPr>
          <w:p w14:paraId="59F870E7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  <w:r>
              <w:rPr>
                <w:b/>
              </w:rPr>
              <w:t>Other comprehensive income</w:t>
            </w:r>
          </w:p>
        </w:tc>
        <w:tc>
          <w:tcPr>
            <w:tcW w:w="1134" w:type="dxa"/>
          </w:tcPr>
          <w:p w14:paraId="2B1026B6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25A9D0F6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EC233B9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1EF42CF8" w14:textId="77777777" w:rsidTr="008610BE">
        <w:trPr>
          <w:cantSplit/>
        </w:trPr>
        <w:tc>
          <w:tcPr>
            <w:tcW w:w="6101" w:type="dxa"/>
          </w:tcPr>
          <w:p w14:paraId="74F80B10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6ACD52BB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61EBBBC1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2B8EC3A4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0E70125A" w14:textId="77777777" w:rsidTr="005B0784">
        <w:trPr>
          <w:cantSplit/>
        </w:trPr>
        <w:tc>
          <w:tcPr>
            <w:tcW w:w="6101" w:type="dxa"/>
          </w:tcPr>
          <w:p w14:paraId="186DD706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  <w:r>
              <w:rPr>
                <w:b/>
              </w:rPr>
              <w:t>Total comprehensive income</w:t>
            </w:r>
          </w:p>
        </w:tc>
        <w:tc>
          <w:tcPr>
            <w:tcW w:w="1134" w:type="dxa"/>
          </w:tcPr>
          <w:p w14:paraId="48DECC1C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26491A3A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5D7FE48E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0C0DDC" w14:paraId="08CB82D8" w14:textId="77777777" w:rsidTr="008610BE">
        <w:trPr>
          <w:cantSplit/>
        </w:trPr>
        <w:tc>
          <w:tcPr>
            <w:tcW w:w="6101" w:type="dxa"/>
          </w:tcPr>
          <w:p w14:paraId="7C7CB659" w14:textId="77777777" w:rsidR="000C0DDC" w:rsidRDefault="000C0DDC" w:rsidP="000C0DDC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576C6240" w14:textId="77777777" w:rsidR="000C0DDC" w:rsidRDefault="000C0DDC" w:rsidP="000C0DDC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74021D12" w14:textId="77777777" w:rsidR="000C0DDC" w:rsidRDefault="000C0DDC" w:rsidP="000C0DDC">
            <w:pPr>
              <w:pStyle w:val="Thick"/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102223FE" w14:textId="77777777" w:rsidR="000C0DDC" w:rsidRDefault="000C0DDC" w:rsidP="000C0DDC">
            <w:pPr>
              <w:pStyle w:val="Thick"/>
            </w:pPr>
            <w:r>
              <w:t>__________</w:t>
            </w:r>
          </w:p>
        </w:tc>
      </w:tr>
      <w:tr w:rsidR="005B0784" w14:paraId="2CF84AF3" w14:textId="77777777" w:rsidTr="008610BE">
        <w:trPr>
          <w:cantSplit/>
        </w:trPr>
        <w:tc>
          <w:tcPr>
            <w:tcW w:w="6101" w:type="dxa"/>
          </w:tcPr>
          <w:p w14:paraId="02675B75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522C59D1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0A7E7741" w14:textId="77777777" w:rsidR="005B0784" w:rsidRDefault="005B0784" w:rsidP="008610BE">
            <w:pPr>
              <w:pStyle w:val="TTH"/>
              <w:keepNext w:val="0"/>
              <w:tabs>
                <w:tab w:val="clear" w:pos="1202"/>
                <w:tab w:val="decimal" w:pos="1270"/>
              </w:tabs>
              <w:spacing w:before="0"/>
            </w:pPr>
          </w:p>
        </w:tc>
        <w:tc>
          <w:tcPr>
            <w:tcW w:w="1254" w:type="dxa"/>
          </w:tcPr>
          <w:p w14:paraId="30B1B84E" w14:textId="77777777" w:rsidR="005B0784" w:rsidRDefault="005B0784" w:rsidP="008610BE">
            <w:pPr>
              <w:pStyle w:val="TTH"/>
              <w:keepNext w:val="0"/>
              <w:tabs>
                <w:tab w:val="clear" w:pos="1202"/>
                <w:tab w:val="decimal" w:pos="1043"/>
                <w:tab w:val="decimal" w:pos="1270"/>
              </w:tabs>
              <w:spacing w:before="0"/>
            </w:pPr>
          </w:p>
        </w:tc>
      </w:tr>
    </w:tbl>
    <w:p w14:paraId="4C60121C" w14:textId="77777777" w:rsidR="005B0784" w:rsidRDefault="005B0784" w:rsidP="005B0784">
      <w:pPr>
        <w:pStyle w:val="T1"/>
      </w:pPr>
    </w:p>
    <w:sectPr w:rsidR="005B0784" w:rsidSect="00A1572E">
      <w:headerReference w:type="default" r:id="rId11"/>
      <w:pgSz w:w="11907" w:h="16834"/>
      <w:pgMar w:top="260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4D4E" w14:textId="77777777" w:rsidR="0089056B" w:rsidRDefault="0089056B">
      <w:r>
        <w:separator/>
      </w:r>
    </w:p>
  </w:endnote>
  <w:endnote w:type="continuationSeparator" w:id="0">
    <w:p w14:paraId="3D0C05EA" w14:textId="77777777" w:rsidR="0089056B" w:rsidRDefault="008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221A" w14:textId="77777777" w:rsidR="0089056B" w:rsidRDefault="0089056B">
      <w:r>
        <w:separator/>
      </w:r>
    </w:p>
  </w:footnote>
  <w:footnote w:type="continuationSeparator" w:id="0">
    <w:p w14:paraId="5A2078D1" w14:textId="77777777" w:rsidR="0089056B" w:rsidRDefault="0089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9281" w14:textId="77777777" w:rsidR="00E92262" w:rsidRDefault="00E92262">
    <w:pPr>
      <w:pStyle w:val="Header"/>
      <w:spacing w:line="300" w:lineRule="atLeast"/>
    </w:pPr>
  </w:p>
  <w:p w14:paraId="43981FFA" w14:textId="77777777" w:rsidR="00E92262" w:rsidRDefault="00E92262">
    <w:pPr>
      <w:pStyle w:val="PH"/>
    </w:pPr>
    <w:r>
      <w:t>Northern Gas Networks Finance Plc</w:t>
    </w:r>
  </w:p>
  <w:p w14:paraId="3E0F8DBE" w14:textId="77777777" w:rsidR="00E92262" w:rsidRDefault="00E92262">
    <w:pPr>
      <w:pStyle w:val="PH"/>
    </w:pPr>
    <w:r>
      <w:t>Balance sheet</w:t>
    </w:r>
  </w:p>
  <w:p w14:paraId="75BD7648" w14:textId="03D8AD02" w:rsidR="00E92262" w:rsidRDefault="004115B8">
    <w:pPr>
      <w:pStyle w:val="PH1"/>
    </w:pPr>
    <w:r>
      <w:t xml:space="preserve">As at </w:t>
    </w:r>
    <w:r w:rsidR="008C4313">
      <w:t xml:space="preserve">30 </w:t>
    </w:r>
    <w:r w:rsidR="00746E27">
      <w:t>September 201</w:t>
    </w:r>
    <w:r w:rsidR="001007C9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6608" w14:textId="77777777" w:rsidR="00E92262" w:rsidRDefault="00E92262">
    <w:pPr>
      <w:pStyle w:val="Header"/>
      <w:spacing w:line="300" w:lineRule="atLeast"/>
    </w:pPr>
  </w:p>
  <w:p w14:paraId="25782444" w14:textId="77777777" w:rsidR="00E92262" w:rsidRDefault="00E92262">
    <w:pPr>
      <w:pStyle w:val="PH"/>
    </w:pPr>
    <w:r>
      <w:t>Northern Gas Networks Finance Plc</w:t>
    </w:r>
  </w:p>
  <w:p w14:paraId="0D13FE1A" w14:textId="77777777" w:rsidR="00E92262" w:rsidRDefault="000C0DDC">
    <w:pPr>
      <w:pStyle w:val="PH"/>
    </w:pPr>
    <w:r>
      <w:t>Statement of comprehensive income</w:t>
    </w:r>
  </w:p>
  <w:p w14:paraId="5307E42A" w14:textId="0CF979EA" w:rsidR="00E92262" w:rsidRDefault="00E92262">
    <w:pPr>
      <w:pStyle w:val="PH1"/>
    </w:pPr>
    <w:r>
      <w:t>For the six months ende</w:t>
    </w:r>
    <w:r w:rsidR="008C4313">
      <w:t xml:space="preserve">d 30 </w:t>
    </w:r>
    <w:r w:rsidR="00B2632C">
      <w:t>September 201</w:t>
    </w:r>
    <w:r w:rsidR="001F43B7">
      <w:t>9</w:t>
    </w:r>
  </w:p>
  <w:p w14:paraId="70C90C5A" w14:textId="77777777" w:rsidR="00E92262" w:rsidRDefault="00E92262">
    <w:pPr>
      <w:pStyle w:val="PH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4E9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E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61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62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8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A7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68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0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27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8631B7"/>
    <w:multiLevelType w:val="singleLevel"/>
    <w:tmpl w:val="5FC8F4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27E134F"/>
    <w:multiLevelType w:val="singleLevel"/>
    <w:tmpl w:val="C9A2C80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AE721B"/>
    <w:multiLevelType w:val="singleLevel"/>
    <w:tmpl w:val="66EE1B18"/>
    <w:lvl w:ilvl="0">
      <w:start w:val="2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4" w15:restartNumberingAfterBreak="0">
    <w:nsid w:val="2644453C"/>
    <w:multiLevelType w:val="singleLevel"/>
    <w:tmpl w:val="942AA4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6477154"/>
    <w:multiLevelType w:val="hybridMultilevel"/>
    <w:tmpl w:val="481A8C02"/>
    <w:lvl w:ilvl="0" w:tplc="5D2AAE0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459B0"/>
    <w:multiLevelType w:val="singleLevel"/>
    <w:tmpl w:val="00000000"/>
    <w:lvl w:ilvl="0">
      <w:start w:val="1"/>
      <w:numFmt w:val="bullet"/>
      <w:lvlText w:val="l"/>
      <w:legacy w:legacy="1" w:legacySpace="0" w:legacyIndent="709"/>
      <w:lvlJc w:val="left"/>
      <w:pPr>
        <w:ind w:left="709" w:hanging="709"/>
      </w:pPr>
      <w:rPr>
        <w:rFonts w:ascii="Wingdings" w:hAnsi="Wingdings" w:hint="default"/>
        <w:sz w:val="16"/>
      </w:rPr>
    </w:lvl>
  </w:abstractNum>
  <w:abstractNum w:abstractNumId="17" w15:restartNumberingAfterBreak="0">
    <w:nsid w:val="3A726C25"/>
    <w:multiLevelType w:val="hybridMultilevel"/>
    <w:tmpl w:val="19DEB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3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AA2B5D"/>
    <w:multiLevelType w:val="hybridMultilevel"/>
    <w:tmpl w:val="456A8A28"/>
    <w:lvl w:ilvl="0" w:tplc="C3F2B70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241FE"/>
    <w:multiLevelType w:val="singleLevel"/>
    <w:tmpl w:val="E7C6390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E4B48"/>
    <w:multiLevelType w:val="hybridMultilevel"/>
    <w:tmpl w:val="D2106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2285B"/>
    <w:multiLevelType w:val="hybridMultilevel"/>
    <w:tmpl w:val="9BC2DFBA"/>
    <w:lvl w:ilvl="0" w:tplc="1D629CE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85653"/>
    <w:multiLevelType w:val="hybridMultilevel"/>
    <w:tmpl w:val="EFC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7639"/>
    <w:multiLevelType w:val="singleLevel"/>
    <w:tmpl w:val="5FC8F4A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B22F65"/>
    <w:multiLevelType w:val="singleLevel"/>
    <w:tmpl w:val="F2DC7CB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AE6D9A"/>
    <w:multiLevelType w:val="hybridMultilevel"/>
    <w:tmpl w:val="1B82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58C4"/>
    <w:multiLevelType w:val="hybridMultilevel"/>
    <w:tmpl w:val="B09CF8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11"/>
  </w:num>
  <w:num w:numId="18">
    <w:abstractNumId w:val="24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25"/>
  </w:num>
  <w:num w:numId="23">
    <w:abstractNumId w:val="12"/>
  </w:num>
  <w:num w:numId="24">
    <w:abstractNumId w:val="20"/>
  </w:num>
  <w:num w:numId="25">
    <w:abstractNumId w:val="23"/>
  </w:num>
  <w:num w:numId="26">
    <w:abstractNumId w:val="17"/>
  </w:num>
  <w:num w:numId="27">
    <w:abstractNumId w:val="26"/>
  </w:num>
  <w:num w:numId="28">
    <w:abstractNumId w:val="16"/>
  </w:num>
  <w:num w:numId="29">
    <w:abstractNumId w:val="22"/>
  </w:num>
  <w:num w:numId="30">
    <w:abstractNumId w:val="15"/>
  </w:num>
  <w:num w:numId="31">
    <w:abstractNumId w:val="19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16"/>
    <w:rsid w:val="000318C7"/>
    <w:rsid w:val="00044599"/>
    <w:rsid w:val="000523C6"/>
    <w:rsid w:val="000A1160"/>
    <w:rsid w:val="000C0DDC"/>
    <w:rsid w:val="000C4BE8"/>
    <w:rsid w:val="000F3F08"/>
    <w:rsid w:val="001007C9"/>
    <w:rsid w:val="00101DB6"/>
    <w:rsid w:val="0019744A"/>
    <w:rsid w:val="001E59C1"/>
    <w:rsid w:val="001F43B7"/>
    <w:rsid w:val="00201317"/>
    <w:rsid w:val="0028445E"/>
    <w:rsid w:val="00294026"/>
    <w:rsid w:val="002A1DE7"/>
    <w:rsid w:val="002C7560"/>
    <w:rsid w:val="002D6FD1"/>
    <w:rsid w:val="002F73C6"/>
    <w:rsid w:val="0032665E"/>
    <w:rsid w:val="003C2A45"/>
    <w:rsid w:val="004017E4"/>
    <w:rsid w:val="0040620B"/>
    <w:rsid w:val="004115B8"/>
    <w:rsid w:val="00426FE8"/>
    <w:rsid w:val="00471A2F"/>
    <w:rsid w:val="004A7215"/>
    <w:rsid w:val="004D1CCC"/>
    <w:rsid w:val="00505D39"/>
    <w:rsid w:val="00527A16"/>
    <w:rsid w:val="00531D81"/>
    <w:rsid w:val="00540E53"/>
    <w:rsid w:val="00543857"/>
    <w:rsid w:val="005B0784"/>
    <w:rsid w:val="005C61CA"/>
    <w:rsid w:val="00712C01"/>
    <w:rsid w:val="00746E27"/>
    <w:rsid w:val="00784ACF"/>
    <w:rsid w:val="007B11FF"/>
    <w:rsid w:val="007C4D2F"/>
    <w:rsid w:val="007D19D5"/>
    <w:rsid w:val="0089056B"/>
    <w:rsid w:val="008C4313"/>
    <w:rsid w:val="00957CDB"/>
    <w:rsid w:val="00957E5C"/>
    <w:rsid w:val="00963F2D"/>
    <w:rsid w:val="009927F8"/>
    <w:rsid w:val="009A6701"/>
    <w:rsid w:val="009C03DC"/>
    <w:rsid w:val="00A1572E"/>
    <w:rsid w:val="00A34BF0"/>
    <w:rsid w:val="00A631EE"/>
    <w:rsid w:val="00A914CF"/>
    <w:rsid w:val="00AF06E1"/>
    <w:rsid w:val="00B04DCD"/>
    <w:rsid w:val="00B2632C"/>
    <w:rsid w:val="00B81D81"/>
    <w:rsid w:val="00B82366"/>
    <w:rsid w:val="00B9102F"/>
    <w:rsid w:val="00B916C5"/>
    <w:rsid w:val="00C45BDC"/>
    <w:rsid w:val="00CF51B0"/>
    <w:rsid w:val="00CF5EE0"/>
    <w:rsid w:val="00D25553"/>
    <w:rsid w:val="00E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23AB4"/>
  <w15:docId w15:val="{CD9CC09C-5F7F-4107-A4D4-45324881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572E"/>
    <w:rPr>
      <w:rFonts w:ascii="Arial" w:hAnsi="Arial"/>
      <w:sz w:val="19"/>
      <w:lang w:eastAsia="en-US"/>
    </w:rPr>
  </w:style>
  <w:style w:type="paragraph" w:styleId="Heading1">
    <w:name w:val="heading 1"/>
    <w:basedOn w:val="Normal"/>
    <w:next w:val="T1"/>
    <w:link w:val="Heading1Char"/>
    <w:qFormat/>
    <w:rsid w:val="00A1572E"/>
    <w:pPr>
      <w:keepNext/>
      <w:tabs>
        <w:tab w:val="left" w:pos="284"/>
      </w:tabs>
      <w:spacing w:line="301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1572E"/>
    <w:pPr>
      <w:keepNext/>
      <w:tabs>
        <w:tab w:val="left" w:pos="284"/>
      </w:tabs>
      <w:spacing w:line="301" w:lineRule="exact"/>
      <w:outlineLvl w:val="1"/>
    </w:pPr>
    <w:rPr>
      <w:i/>
    </w:rPr>
  </w:style>
  <w:style w:type="paragraph" w:styleId="Heading3">
    <w:name w:val="heading 3"/>
    <w:basedOn w:val="Normal"/>
    <w:next w:val="T1"/>
    <w:qFormat/>
    <w:rsid w:val="00A1572E"/>
    <w:pPr>
      <w:keepNext/>
      <w:spacing w:line="301" w:lineRule="exact"/>
      <w:outlineLvl w:val="2"/>
    </w:pPr>
    <w:rPr>
      <w:b/>
      <w:u w:val="single"/>
    </w:rPr>
  </w:style>
  <w:style w:type="paragraph" w:styleId="Heading4">
    <w:name w:val="heading 4"/>
    <w:basedOn w:val="Normal"/>
    <w:qFormat/>
    <w:rsid w:val="00A1572E"/>
    <w:pPr>
      <w:outlineLvl w:val="3"/>
    </w:pPr>
    <w:rPr>
      <w:sz w:val="24"/>
    </w:rPr>
  </w:style>
  <w:style w:type="paragraph" w:styleId="Heading5">
    <w:name w:val="heading 5"/>
    <w:basedOn w:val="Normal"/>
    <w:qFormat/>
    <w:rsid w:val="00A1572E"/>
    <w:pPr>
      <w:outlineLvl w:val="4"/>
    </w:pPr>
    <w:rPr>
      <w:b/>
      <w:sz w:val="20"/>
    </w:rPr>
  </w:style>
  <w:style w:type="paragraph" w:styleId="Heading6">
    <w:name w:val="heading 6"/>
    <w:basedOn w:val="Normal"/>
    <w:qFormat/>
    <w:rsid w:val="00A1572E"/>
    <w:pPr>
      <w:outlineLvl w:val="5"/>
    </w:pPr>
    <w:rPr>
      <w:sz w:val="20"/>
      <w:u w:val="single"/>
    </w:rPr>
  </w:style>
  <w:style w:type="paragraph" w:styleId="Heading7">
    <w:name w:val="heading 7"/>
    <w:basedOn w:val="Normal"/>
    <w:qFormat/>
    <w:rsid w:val="00A1572E"/>
    <w:pPr>
      <w:outlineLvl w:val="6"/>
    </w:pPr>
    <w:rPr>
      <w:i/>
      <w:sz w:val="20"/>
    </w:rPr>
  </w:style>
  <w:style w:type="paragraph" w:styleId="Heading8">
    <w:name w:val="heading 8"/>
    <w:basedOn w:val="Normal"/>
    <w:qFormat/>
    <w:rsid w:val="00A1572E"/>
    <w:pPr>
      <w:outlineLvl w:val="7"/>
    </w:pPr>
    <w:rPr>
      <w:i/>
      <w:sz w:val="20"/>
    </w:rPr>
  </w:style>
  <w:style w:type="paragraph" w:styleId="Heading9">
    <w:name w:val="heading 9"/>
    <w:basedOn w:val="Normal"/>
    <w:qFormat/>
    <w:rsid w:val="00A1572E"/>
    <w:p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Heading1"/>
    <w:link w:val="T1Char"/>
    <w:rsid w:val="00A1572E"/>
    <w:pPr>
      <w:tabs>
        <w:tab w:val="clear" w:pos="284"/>
      </w:tabs>
      <w:spacing w:after="301"/>
      <w:outlineLvl w:val="9"/>
    </w:pPr>
    <w:rPr>
      <w:b w:val="0"/>
    </w:rPr>
  </w:style>
  <w:style w:type="character" w:styleId="CommentReference">
    <w:name w:val="annotation reference"/>
    <w:basedOn w:val="DefaultParagraphFont"/>
    <w:semiHidden/>
    <w:rsid w:val="00A1572E"/>
    <w:rPr>
      <w:sz w:val="16"/>
    </w:rPr>
  </w:style>
  <w:style w:type="paragraph" w:styleId="CommentText">
    <w:name w:val="annotation text"/>
    <w:basedOn w:val="Normal"/>
    <w:semiHidden/>
    <w:rsid w:val="00A1572E"/>
    <w:rPr>
      <w:sz w:val="20"/>
    </w:rPr>
  </w:style>
  <w:style w:type="paragraph" w:styleId="Footer">
    <w:name w:val="footer"/>
    <w:basedOn w:val="Normal"/>
    <w:rsid w:val="00A1572E"/>
    <w:pPr>
      <w:tabs>
        <w:tab w:val="left" w:pos="284"/>
      </w:tabs>
      <w:spacing w:line="301" w:lineRule="atLeast"/>
    </w:pPr>
  </w:style>
  <w:style w:type="paragraph" w:styleId="Header">
    <w:name w:val="header"/>
    <w:basedOn w:val="Normal"/>
    <w:rsid w:val="00A1572E"/>
    <w:pPr>
      <w:spacing w:line="301" w:lineRule="atLeast"/>
      <w:jc w:val="center"/>
    </w:pPr>
    <w:rPr>
      <w:rFonts w:ascii="Book Antiqua" w:hAnsi="Book Antiqua"/>
      <w:sz w:val="28"/>
    </w:rPr>
  </w:style>
  <w:style w:type="character" w:styleId="FootnoteReference">
    <w:name w:val="footnote reference"/>
    <w:basedOn w:val="DefaultParagraphFont"/>
    <w:semiHidden/>
    <w:rsid w:val="00A1572E"/>
    <w:rPr>
      <w:position w:val="6"/>
      <w:sz w:val="16"/>
    </w:rPr>
  </w:style>
  <w:style w:type="paragraph" w:styleId="FootnoteText">
    <w:name w:val="footnote text"/>
    <w:basedOn w:val="Normal"/>
    <w:semiHidden/>
    <w:rsid w:val="00A1572E"/>
    <w:rPr>
      <w:sz w:val="20"/>
    </w:rPr>
  </w:style>
  <w:style w:type="paragraph" w:styleId="NormalIndent">
    <w:name w:val="Normal Indent"/>
    <w:basedOn w:val="Normal"/>
    <w:rsid w:val="00A1572E"/>
  </w:style>
  <w:style w:type="paragraph" w:customStyle="1" w:styleId="PH">
    <w:name w:val="PH"/>
    <w:basedOn w:val="Header"/>
    <w:rsid w:val="00A1572E"/>
    <w:pPr>
      <w:jc w:val="left"/>
    </w:pPr>
    <w:rPr>
      <w:rFonts w:ascii="Arial" w:hAnsi="Arial"/>
      <w:sz w:val="24"/>
    </w:rPr>
  </w:style>
  <w:style w:type="paragraph" w:customStyle="1" w:styleId="PH1">
    <w:name w:val="PH1"/>
    <w:basedOn w:val="PH"/>
    <w:rsid w:val="00A1572E"/>
    <w:pPr>
      <w:spacing w:line="301" w:lineRule="exact"/>
    </w:pPr>
    <w:rPr>
      <w:sz w:val="19"/>
    </w:rPr>
  </w:style>
  <w:style w:type="paragraph" w:styleId="Title">
    <w:name w:val="Title"/>
    <w:basedOn w:val="Normal"/>
    <w:qFormat/>
    <w:rsid w:val="00A1572E"/>
    <w:pPr>
      <w:keepNext/>
      <w:spacing w:line="403" w:lineRule="atLeast"/>
      <w:ind w:right="1400"/>
    </w:pPr>
    <w:rPr>
      <w:b/>
      <w:sz w:val="24"/>
    </w:rPr>
  </w:style>
  <w:style w:type="paragraph" w:customStyle="1" w:styleId="TitleA">
    <w:name w:val="TitleA"/>
    <w:basedOn w:val="Title"/>
    <w:next w:val="Title1"/>
    <w:rsid w:val="00A1572E"/>
    <w:rPr>
      <w:b w:val="0"/>
    </w:rPr>
  </w:style>
  <w:style w:type="paragraph" w:customStyle="1" w:styleId="Title1">
    <w:name w:val="Title1"/>
    <w:basedOn w:val="Title"/>
    <w:rsid w:val="00A1572E"/>
    <w:pPr>
      <w:spacing w:before="480"/>
    </w:pPr>
    <w:rPr>
      <w:b w:val="0"/>
    </w:rPr>
  </w:style>
  <w:style w:type="paragraph" w:customStyle="1" w:styleId="Title2">
    <w:name w:val="Title2"/>
    <w:basedOn w:val="Title"/>
    <w:rsid w:val="00A1572E"/>
    <w:rPr>
      <w:b w:val="0"/>
    </w:rPr>
  </w:style>
  <w:style w:type="paragraph" w:customStyle="1" w:styleId="Title3">
    <w:name w:val="Title3"/>
    <w:basedOn w:val="Title2"/>
    <w:rsid w:val="00A1572E"/>
    <w:pPr>
      <w:spacing w:before="360"/>
    </w:pPr>
    <w:rPr>
      <w:sz w:val="18"/>
    </w:rPr>
  </w:style>
  <w:style w:type="paragraph" w:customStyle="1" w:styleId="T">
    <w:name w:val="T"/>
    <w:basedOn w:val="Heading1"/>
    <w:rsid w:val="00A1572E"/>
    <w:pPr>
      <w:tabs>
        <w:tab w:val="clear" w:pos="284"/>
        <w:tab w:val="right" w:pos="1202"/>
      </w:tabs>
      <w:spacing w:after="278"/>
    </w:pPr>
    <w:rPr>
      <w:b w:val="0"/>
    </w:rPr>
  </w:style>
  <w:style w:type="paragraph" w:customStyle="1" w:styleId="T2">
    <w:name w:val="T2"/>
    <w:basedOn w:val="T1"/>
    <w:rsid w:val="00A1572E"/>
    <w:pPr>
      <w:spacing w:after="0"/>
    </w:pPr>
  </w:style>
  <w:style w:type="paragraph" w:customStyle="1" w:styleId="LTot">
    <w:name w:val="LTot"/>
    <w:basedOn w:val="TT"/>
    <w:rsid w:val="00A1572E"/>
    <w:pPr>
      <w:spacing w:line="340" w:lineRule="exact"/>
    </w:pPr>
  </w:style>
  <w:style w:type="paragraph" w:customStyle="1" w:styleId="TT">
    <w:name w:val="TT"/>
    <w:basedOn w:val="T"/>
    <w:rsid w:val="00A1572E"/>
    <w:pPr>
      <w:spacing w:after="0" w:line="301" w:lineRule="exact"/>
    </w:pPr>
  </w:style>
  <w:style w:type="paragraph" w:customStyle="1" w:styleId="TH">
    <w:name w:val="TH"/>
    <w:basedOn w:val="T"/>
    <w:rsid w:val="00A1572E"/>
    <w:pPr>
      <w:spacing w:after="0" w:line="240" w:lineRule="atLeast"/>
    </w:pPr>
  </w:style>
  <w:style w:type="paragraph" w:customStyle="1" w:styleId="THU">
    <w:name w:val="TH&amp;U"/>
    <w:basedOn w:val="TH"/>
    <w:next w:val="TH"/>
    <w:rsid w:val="00A1572E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L">
    <w:name w:val="L"/>
    <w:basedOn w:val="Thin"/>
    <w:rsid w:val="00A1572E"/>
    <w:pPr>
      <w:tabs>
        <w:tab w:val="decimal" w:pos="766"/>
      </w:tabs>
    </w:pPr>
  </w:style>
  <w:style w:type="paragraph" w:customStyle="1" w:styleId="Thin">
    <w:name w:val="Thin"/>
    <w:basedOn w:val="TT"/>
    <w:next w:val="T"/>
    <w:rsid w:val="00A1572E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LT">
    <w:name w:val="LT"/>
    <w:basedOn w:val="L"/>
    <w:rsid w:val="00A1572E"/>
    <w:rPr>
      <w:u w:val="thick"/>
    </w:rPr>
  </w:style>
  <w:style w:type="paragraph" w:customStyle="1" w:styleId="Thick">
    <w:name w:val="Thick"/>
    <w:basedOn w:val="Thin"/>
    <w:next w:val="T"/>
    <w:rsid w:val="00A1572E"/>
    <w:rPr>
      <w:b/>
      <w:u w:val="thick"/>
    </w:rPr>
  </w:style>
  <w:style w:type="paragraph" w:customStyle="1" w:styleId="DH">
    <w:name w:val="DH"/>
    <w:basedOn w:val="Normal"/>
    <w:rsid w:val="00A157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</w:rPr>
  </w:style>
  <w:style w:type="paragraph" w:customStyle="1" w:styleId="TTH">
    <w:name w:val="TT&amp;H"/>
    <w:basedOn w:val="T"/>
    <w:rsid w:val="00A1572E"/>
    <w:pPr>
      <w:spacing w:before="120" w:after="0" w:line="301" w:lineRule="exact"/>
    </w:pPr>
  </w:style>
  <w:style w:type="paragraph" w:customStyle="1" w:styleId="Tot">
    <w:name w:val="Tot"/>
    <w:basedOn w:val="TT"/>
    <w:rsid w:val="00A1572E"/>
    <w:pPr>
      <w:spacing w:line="340" w:lineRule="exact"/>
    </w:pPr>
  </w:style>
  <w:style w:type="paragraph" w:styleId="BodyTextIndent">
    <w:name w:val="Body Text Indent"/>
    <w:basedOn w:val="Normal"/>
    <w:rsid w:val="00A1572E"/>
    <w:pPr>
      <w:spacing w:after="120"/>
      <w:ind w:left="567"/>
    </w:pPr>
    <w:rPr>
      <w:kern w:val="48"/>
      <w:sz w:val="22"/>
    </w:rPr>
  </w:style>
  <w:style w:type="paragraph" w:styleId="BlockText">
    <w:name w:val="Block Text"/>
    <w:basedOn w:val="Normal"/>
    <w:rsid w:val="00A1572E"/>
    <w:pPr>
      <w:tabs>
        <w:tab w:val="left" w:pos="9360"/>
      </w:tabs>
      <w:spacing w:line="240" w:lineRule="atLeast"/>
      <w:ind w:left="90" w:right="690"/>
    </w:pPr>
    <w:rPr>
      <w:snapToGrid w:val="0"/>
      <w:color w:val="000000"/>
      <w:lang w:val="en-US"/>
    </w:rPr>
  </w:style>
  <w:style w:type="paragraph" w:styleId="Caption">
    <w:name w:val="caption"/>
    <w:basedOn w:val="Normal"/>
    <w:next w:val="Normal"/>
    <w:qFormat/>
    <w:rsid w:val="00A1572E"/>
    <w:rPr>
      <w:i/>
    </w:rPr>
  </w:style>
  <w:style w:type="paragraph" w:styleId="BodyText">
    <w:name w:val="Body Text"/>
    <w:basedOn w:val="Normal"/>
    <w:rsid w:val="00A1572E"/>
    <w:pPr>
      <w:spacing w:after="240" w:line="240" w:lineRule="atLeast"/>
      <w:ind w:right="690"/>
    </w:pPr>
    <w:rPr>
      <w:snapToGrid w:val="0"/>
      <w:color w:val="000000"/>
      <w:lang w:val="en-US"/>
    </w:rPr>
  </w:style>
  <w:style w:type="paragraph" w:styleId="BodyText2">
    <w:name w:val="Body Text 2"/>
    <w:basedOn w:val="Normal"/>
    <w:rsid w:val="00A1572E"/>
    <w:pPr>
      <w:spacing w:after="240" w:line="301" w:lineRule="atLeast"/>
      <w:ind w:right="692"/>
    </w:pPr>
    <w:rPr>
      <w:snapToGrid w:val="0"/>
      <w:color w:val="000000"/>
      <w:lang w:val="en-US"/>
    </w:rPr>
  </w:style>
  <w:style w:type="paragraph" w:styleId="BodyText3">
    <w:name w:val="Body Text 3"/>
    <w:basedOn w:val="Normal"/>
    <w:rsid w:val="00A1572E"/>
    <w:pPr>
      <w:jc w:val="right"/>
    </w:pPr>
    <w:rPr>
      <w:sz w:val="18"/>
    </w:rPr>
  </w:style>
  <w:style w:type="character" w:customStyle="1" w:styleId="Bold">
    <w:name w:val="Bold"/>
    <w:rsid w:val="00A1572E"/>
    <w:rPr>
      <w:b/>
    </w:rPr>
  </w:style>
  <w:style w:type="paragraph" w:styleId="EndnoteText">
    <w:name w:val="endnote text"/>
    <w:basedOn w:val="Normal"/>
    <w:semiHidden/>
    <w:rsid w:val="00A1572E"/>
    <w:pPr>
      <w:jc w:val="both"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A1572E"/>
    <w:rPr>
      <w:vertAlign w:val="superscript"/>
    </w:rPr>
  </w:style>
  <w:style w:type="paragraph" w:styleId="BalloonText">
    <w:name w:val="Balloon Text"/>
    <w:basedOn w:val="Normal"/>
    <w:semiHidden/>
    <w:rsid w:val="00A157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1572E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A1572E"/>
    <w:rPr>
      <w:rFonts w:ascii="Arial" w:hAnsi="Arial"/>
      <w:b/>
      <w:sz w:val="19"/>
      <w:lang w:val="en-GB" w:eastAsia="en-US" w:bidi="ar-SA"/>
    </w:rPr>
  </w:style>
  <w:style w:type="character" w:customStyle="1" w:styleId="T1Char">
    <w:name w:val="T1 Char"/>
    <w:basedOn w:val="Heading1Char"/>
    <w:link w:val="T1"/>
    <w:rsid w:val="005B0784"/>
    <w:rPr>
      <w:rFonts w:ascii="Arial" w:hAnsi="Arial"/>
      <w:b w:val="0"/>
      <w:sz w:val="19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ps\aaa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569543-C1A8-41F3-8705-CA75D402473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2394B1533F142BA13097377974BEC" ma:contentTypeVersion="8" ma:contentTypeDescription="Create a new document." ma:contentTypeScope="" ma:versionID="90f83b0d880d0fdf8268272e78200e4c">
  <xsd:schema xmlns:xsd="http://www.w3.org/2001/XMLSchema" xmlns:xs="http://www.w3.org/2001/XMLSchema" xmlns:p="http://schemas.microsoft.com/office/2006/metadata/properties" xmlns:ns3="9c8e8a6e-60ee-40be-a018-8fa84a1d01ab" targetNamespace="http://schemas.microsoft.com/office/2006/metadata/properties" ma:root="true" ma:fieldsID="db7e8d8977855fe0690c3ee9f5c2e1f8" ns3:_="">
    <xsd:import namespace="9c8e8a6e-60ee-40be-a018-8fa84a1d0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8a6e-60ee-40be-a018-8fa84a1d0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E3E7F-F7D4-4BAB-A49D-432591888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6C6A3-9014-4DC2-AF44-A7CE91A81FF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9c8e8a6e-60ee-40be-a018-8fa84a1d01ab"/>
  </ds:schemaRefs>
</ds:datastoreItem>
</file>

<file path=customXml/itemProps3.xml><?xml version="1.0" encoding="utf-8"?>
<ds:datastoreItem xmlns:ds="http://schemas.openxmlformats.org/officeDocument/2006/customXml" ds:itemID="{F4CECB1B-6ECB-43A1-9695-0AEC4EE9F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e8a6e-60ee-40be-a018-8fa84a1d0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aaacc</Template>
  <TotalTime>1</TotalTime>
  <Pages>2</Pages>
  <Words>158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TEMPLATE</vt:lpstr>
    </vt:vector>
  </TitlesOfParts>
  <Company>Andersen Worldwide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TEMPLATE</dc:title>
  <dc:creator>Arthur Andersen</dc:creator>
  <cp:keywords>JANUARY 1993</cp:keywords>
  <cp:lastModifiedBy>Joanna Nurse</cp:lastModifiedBy>
  <cp:revision>2</cp:revision>
  <cp:lastPrinted>2018-11-02T08:39:00Z</cp:lastPrinted>
  <dcterms:created xsi:type="dcterms:W3CDTF">2019-12-09T13:17:00Z</dcterms:created>
  <dcterms:modified xsi:type="dcterms:W3CDTF">2019-12-09T13:17:00Z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0x0101003762394B1533F142BA13097377974BEC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NGNTP\chodgson</vt:lpwstr>
  </property>
  <property fmtid="{D5CDD505-2E9C-101B-9397-08002B2CF9AE}" pid="5" name="DLPManualFileClassificationLastModificationDate">
    <vt:lpwstr>1541147951</vt:lpwstr>
  </property>
  <property fmtid="{D5CDD505-2E9C-101B-9397-08002B2CF9AE}" pid="6" name="DLPManualFileClassificationVersion">
    <vt:lpwstr>11.0.300.84</vt:lpwstr>
  </property>
</Properties>
</file>